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A6E8C" w:rsidRPr="0034735E" w:rsidRDefault="008A6E8C" w:rsidP="00CF00C8">
      <w:pPr>
        <w:pStyle w:val="TreA"/>
        <w:spacing w:line="276" w:lineRule="auto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</w:p>
    <w:p w:rsidR="00FA3D82" w:rsidRPr="00FA3D82" w:rsidRDefault="00FA3D82" w:rsidP="00FA3D82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FA3D82">
        <w:rPr>
          <w:rFonts w:ascii="Arial" w:hAnsi="Arial" w:cs="Arial"/>
          <w:b/>
          <w:sz w:val="20"/>
          <w:szCs w:val="20"/>
          <w:lang w:val="pl-PL"/>
        </w:rPr>
        <w:t xml:space="preserve">Załącznik do uchwały nr 9 </w:t>
      </w:r>
    </w:p>
    <w:p w:rsidR="00FA3D82" w:rsidRPr="00FA3D82" w:rsidRDefault="00FA3D82" w:rsidP="00FA3D82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FA3D82">
        <w:rPr>
          <w:rFonts w:ascii="Arial" w:hAnsi="Arial" w:cs="Arial"/>
          <w:b/>
          <w:sz w:val="20"/>
          <w:szCs w:val="20"/>
          <w:lang w:val="pl-PL"/>
        </w:rPr>
        <w:t xml:space="preserve">Komitetu Rady Ministrów do Spraw Cyfryzacji </w:t>
      </w:r>
    </w:p>
    <w:p w:rsidR="00FA3D82" w:rsidRPr="00FA3D82" w:rsidRDefault="00FA3D82" w:rsidP="00FA3D82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FA3D82">
        <w:rPr>
          <w:rFonts w:ascii="Arial" w:hAnsi="Arial" w:cs="Arial"/>
          <w:b/>
          <w:sz w:val="20"/>
          <w:szCs w:val="20"/>
          <w:lang w:val="pl-PL"/>
        </w:rPr>
        <w:t xml:space="preserve">z dnia 26 września 2019 r.  </w:t>
      </w:r>
    </w:p>
    <w:p w:rsidR="00FA3D82" w:rsidRPr="00FA3D82" w:rsidRDefault="00FA3D82" w:rsidP="00FA3D82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  <w:lang w:val="pl-PL"/>
        </w:rPr>
      </w:pPr>
    </w:p>
    <w:p w:rsidR="00FA3D82" w:rsidRPr="00FA3D82" w:rsidRDefault="00FA3D82" w:rsidP="00FA3D82">
      <w:pPr>
        <w:tabs>
          <w:tab w:val="left" w:pos="708"/>
          <w:tab w:val="left" w:pos="1416"/>
          <w:tab w:val="center" w:pos="4748"/>
        </w:tabs>
        <w:spacing w:before="180"/>
        <w:rPr>
          <w:rFonts w:ascii="Arial" w:hAnsi="Arial" w:cs="Arial"/>
          <w:b/>
          <w:sz w:val="26"/>
          <w:szCs w:val="26"/>
          <w:lang w:val="pl-PL"/>
        </w:rPr>
      </w:pPr>
    </w:p>
    <w:p w:rsidR="00FA3D82" w:rsidRDefault="00FA3D82" w:rsidP="00FA3D82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FA3D82" w:rsidRPr="002B50C0" w:rsidRDefault="00FA3D82" w:rsidP="00FA3D82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D74ADB">
        <w:rPr>
          <w:rFonts w:ascii="Arial" w:hAnsi="Arial" w:cs="Arial"/>
          <w:b/>
          <w:color w:val="auto"/>
          <w:sz w:val="24"/>
          <w:szCs w:val="24"/>
        </w:rPr>
        <w:t>I</w:t>
      </w:r>
      <w:r w:rsidR="006732DF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FA3D82" w:rsidRDefault="00FA3D82" w:rsidP="00FA3D82">
      <w:pPr>
        <w:spacing w:after="360"/>
        <w:jc w:val="center"/>
        <w:rPr>
          <w:rFonts w:ascii="Arial" w:hAnsi="Arial" w:cs="Arial"/>
          <w:lang w:val="pl-PL"/>
        </w:rPr>
      </w:pPr>
      <w:r w:rsidRPr="00FA3D82">
        <w:rPr>
          <w:rFonts w:ascii="Arial" w:hAnsi="Arial" w:cs="Arial"/>
          <w:lang w:val="pl-PL"/>
        </w:rPr>
        <w:t>(dane należy wskazać w zakresie odnoszącym się do okresu sprawozdawczego)</w:t>
      </w:r>
    </w:p>
    <w:p w:rsidR="00B338D1" w:rsidRPr="00FA3D82" w:rsidRDefault="00B338D1" w:rsidP="00FA3D82">
      <w:pPr>
        <w:spacing w:after="360"/>
        <w:jc w:val="center"/>
        <w:rPr>
          <w:rFonts w:ascii="Arial" w:hAnsi="Arial" w:cs="Arial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3"/>
        <w:gridCol w:w="6925"/>
      </w:tblGrid>
      <w:tr w:rsidR="00FA3D82" w:rsidRPr="0038157F" w:rsidTr="000431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A3D82" w:rsidRPr="0038157F" w:rsidRDefault="00FA3D82" w:rsidP="000431AF">
            <w:pPr>
              <w:spacing w:after="120"/>
              <w:rPr>
                <w:rFonts w:ascii="Arial" w:hAnsi="Arial" w:cs="Arial"/>
                <w:b/>
              </w:rPr>
            </w:pPr>
            <w:r w:rsidRPr="0038157F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3D82" w:rsidRPr="004D102E" w:rsidRDefault="00FA3D82" w:rsidP="000431AF">
            <w:pPr>
              <w:spacing w:line="276" w:lineRule="auto"/>
              <w:rPr>
                <w:rFonts w:ascii="Calibri" w:hAnsi="Calibri" w:cs="Arial"/>
                <w:i/>
                <w:color w:val="0070C0"/>
                <w:sz w:val="22"/>
                <w:szCs w:val="22"/>
              </w:rPr>
            </w:pPr>
            <w:r w:rsidRPr="004D102E">
              <w:rPr>
                <w:rFonts w:ascii="Calibri" w:hAnsi="Calibri"/>
                <w:sz w:val="22"/>
                <w:szCs w:val="22"/>
              </w:rPr>
              <w:t>„Cyfrowe Archiwum Archidiecezji Krakowskiej”</w:t>
            </w:r>
          </w:p>
        </w:tc>
      </w:tr>
      <w:tr w:rsidR="00FA3D82" w:rsidRPr="00FA3D82" w:rsidTr="000431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A3D82" w:rsidRPr="0038157F" w:rsidRDefault="00FA3D82" w:rsidP="000431AF">
            <w:pPr>
              <w:spacing w:after="120"/>
              <w:rPr>
                <w:rFonts w:ascii="Arial" w:hAnsi="Arial" w:cs="Arial"/>
                <w:b/>
              </w:rPr>
            </w:pPr>
            <w:r w:rsidRPr="0038157F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3D82" w:rsidRPr="004D102E" w:rsidRDefault="00306591" w:rsidP="000431AF">
            <w:pPr>
              <w:spacing w:line="276" w:lineRule="auto"/>
              <w:rPr>
                <w:rFonts w:ascii="Calibri" w:hAnsi="Calibri" w:cs="Arial"/>
                <w:color w:val="0070C0"/>
                <w:sz w:val="22"/>
                <w:szCs w:val="22"/>
                <w:lang w:val="pl-PL"/>
              </w:rPr>
            </w:pPr>
            <w:r w:rsidRPr="004D102E">
              <w:rPr>
                <w:rFonts w:ascii="Calibri" w:hAnsi="Calibri"/>
                <w:sz w:val="22"/>
                <w:szCs w:val="22"/>
                <w:lang w:val="pl-PL"/>
              </w:rPr>
              <w:t>Uniwersytet Papieski Jana Pawła II w Krakowie</w:t>
            </w:r>
          </w:p>
        </w:tc>
      </w:tr>
      <w:tr w:rsidR="00FA3D82" w:rsidRPr="00FA3D82" w:rsidTr="000431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A3D82" w:rsidRPr="0038157F" w:rsidRDefault="00FA3D82" w:rsidP="000431AF">
            <w:pPr>
              <w:spacing w:after="120"/>
              <w:rPr>
                <w:rFonts w:ascii="Arial" w:hAnsi="Arial" w:cs="Arial"/>
                <w:b/>
              </w:rPr>
            </w:pPr>
            <w:r w:rsidRPr="0038157F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3D82" w:rsidRPr="004D102E" w:rsidRDefault="00FA3D82" w:rsidP="000431AF">
            <w:pPr>
              <w:spacing w:line="276" w:lineRule="auto"/>
              <w:rPr>
                <w:rFonts w:ascii="Calibri" w:hAnsi="Calibri"/>
                <w:sz w:val="22"/>
                <w:szCs w:val="22"/>
                <w:lang w:val="pl-PL"/>
              </w:rPr>
            </w:pPr>
            <w:r w:rsidRPr="004D102E">
              <w:rPr>
                <w:rFonts w:ascii="Calibri" w:hAnsi="Calibri"/>
                <w:sz w:val="22"/>
                <w:szCs w:val="22"/>
                <w:lang w:val="pl-PL"/>
              </w:rPr>
              <w:t>Uniwersytet Papieski Jana Pawła II w Krakowie</w:t>
            </w:r>
          </w:p>
        </w:tc>
      </w:tr>
      <w:tr w:rsidR="00FA3D82" w:rsidRPr="0038157F" w:rsidTr="00B338D1">
        <w:trPr>
          <w:trHeight w:val="84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A3D82" w:rsidRPr="0038157F" w:rsidRDefault="00FA3D82" w:rsidP="000431AF">
            <w:pPr>
              <w:spacing w:after="120"/>
              <w:rPr>
                <w:rFonts w:ascii="Arial" w:hAnsi="Arial" w:cs="Arial"/>
                <w:b/>
              </w:rPr>
            </w:pPr>
            <w:r w:rsidRPr="0038157F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3D82" w:rsidRPr="004D102E" w:rsidRDefault="00FA3D82" w:rsidP="000431A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70C0"/>
                <w:sz w:val="22"/>
                <w:szCs w:val="22"/>
              </w:rPr>
            </w:pPr>
            <w:r w:rsidRPr="004D102E">
              <w:rPr>
                <w:rFonts w:ascii="Calibri" w:hAnsi="Calibri"/>
                <w:sz w:val="22"/>
                <w:szCs w:val="22"/>
              </w:rPr>
              <w:t>Nie dotyczy</w:t>
            </w:r>
          </w:p>
        </w:tc>
      </w:tr>
      <w:tr w:rsidR="00FA3D82" w:rsidRPr="00FA3D82" w:rsidTr="000431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A3D82" w:rsidRPr="0038157F" w:rsidRDefault="00FA3D82" w:rsidP="000431AF">
            <w:pPr>
              <w:spacing w:after="120"/>
              <w:rPr>
                <w:rFonts w:ascii="Arial" w:hAnsi="Arial" w:cs="Arial"/>
                <w:b/>
              </w:rPr>
            </w:pPr>
            <w:r w:rsidRPr="0038157F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4079" w:rsidRPr="004D102E" w:rsidRDefault="00FA3D82" w:rsidP="008E4079">
            <w:pPr>
              <w:pStyle w:val="Default"/>
              <w:rPr>
                <w:rFonts w:eastAsia="Arial Unicode MS" w:cs="Times New Roman"/>
                <w:sz w:val="22"/>
                <w:szCs w:val="22"/>
                <w:lang w:eastAsia="pl-PL"/>
              </w:rPr>
            </w:pPr>
            <w:r w:rsidRPr="004D102E">
              <w:rPr>
                <w:sz w:val="22"/>
                <w:szCs w:val="22"/>
              </w:rPr>
              <w:t xml:space="preserve">Budżet państwa: </w:t>
            </w:r>
            <w:r w:rsidR="00B338D1" w:rsidRPr="00B338D1">
              <w:rPr>
                <w:sz w:val="22"/>
                <w:szCs w:val="22"/>
              </w:rPr>
              <w:t>część budżetowa nr 27 -Informatyzacja</w:t>
            </w:r>
          </w:p>
          <w:p w:rsidR="00FA3D82" w:rsidRPr="004D102E" w:rsidRDefault="00FA3D82" w:rsidP="000431A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pl-PL"/>
              </w:rPr>
            </w:pPr>
            <w:r w:rsidRPr="004D102E">
              <w:rPr>
                <w:rFonts w:ascii="Calibri" w:hAnsi="Calibri"/>
                <w:sz w:val="22"/>
                <w:szCs w:val="22"/>
                <w:lang w:val="pl-PL"/>
              </w:rPr>
              <w:t xml:space="preserve">Środki UE: </w:t>
            </w:r>
          </w:p>
          <w:p w:rsidR="00FA3D82" w:rsidRPr="004D102E" w:rsidRDefault="00FA3D82" w:rsidP="000431A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pl-PL"/>
              </w:rPr>
            </w:pPr>
            <w:r w:rsidRPr="004D102E">
              <w:rPr>
                <w:rFonts w:ascii="Calibri" w:hAnsi="Calibri"/>
                <w:sz w:val="22"/>
                <w:szCs w:val="22"/>
                <w:lang w:val="pl-PL"/>
              </w:rPr>
              <w:t xml:space="preserve">Program Operacyjny Polska Cyfrowa na lata 2014-2020 </w:t>
            </w:r>
          </w:p>
          <w:p w:rsidR="00FA3D82" w:rsidRPr="004D102E" w:rsidRDefault="00FA3D82" w:rsidP="000431A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  <w:lang w:val="pl-PL"/>
              </w:rPr>
            </w:pPr>
            <w:r w:rsidRPr="004D102E">
              <w:rPr>
                <w:rFonts w:ascii="Calibri" w:hAnsi="Calibri"/>
                <w:sz w:val="22"/>
                <w:szCs w:val="22"/>
                <w:lang w:val="pl-PL"/>
              </w:rPr>
              <w:t xml:space="preserve">Działanie 2.3 „Cyfrowa dostępność i użyteczność sektora publicznego”, </w:t>
            </w:r>
          </w:p>
          <w:p w:rsidR="00FA3D82" w:rsidRPr="004D102E" w:rsidRDefault="00FA3D82" w:rsidP="000431A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70C0"/>
                <w:sz w:val="22"/>
                <w:szCs w:val="22"/>
                <w:lang w:val="pl-PL"/>
              </w:rPr>
            </w:pPr>
            <w:r w:rsidRPr="004D102E">
              <w:rPr>
                <w:rFonts w:ascii="Calibri" w:hAnsi="Calibri"/>
                <w:sz w:val="22"/>
                <w:szCs w:val="22"/>
                <w:lang w:val="pl-PL"/>
              </w:rPr>
              <w:t>Poddziałanie 2.3.1 „Cyfrowe udostępnienie informacji sektora publicznego ze źródeł administracyjnych i zasobów nauki”</w:t>
            </w:r>
            <w:r w:rsidRPr="004D102E">
              <w:rPr>
                <w:rFonts w:ascii="Calibri" w:hAnsi="Calibri" w:cs="Arial"/>
                <w:color w:val="0070C0"/>
                <w:sz w:val="22"/>
                <w:szCs w:val="22"/>
                <w:lang w:val="pl-PL"/>
              </w:rPr>
              <w:t xml:space="preserve"> </w:t>
            </w:r>
          </w:p>
        </w:tc>
      </w:tr>
      <w:tr w:rsidR="00FA3D82" w:rsidRPr="0038157F" w:rsidTr="000431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A3D82" w:rsidRPr="0038157F" w:rsidRDefault="00FA3D82" w:rsidP="000431AF">
            <w:pPr>
              <w:rPr>
                <w:rFonts w:ascii="Arial" w:hAnsi="Arial" w:cs="Arial"/>
                <w:b/>
              </w:rPr>
            </w:pPr>
            <w:r w:rsidRPr="0038157F">
              <w:rPr>
                <w:rFonts w:ascii="Arial" w:hAnsi="Arial" w:cs="Arial"/>
                <w:b/>
              </w:rPr>
              <w:t xml:space="preserve">Całkowity koszt </w:t>
            </w:r>
          </w:p>
          <w:p w:rsidR="00FA3D82" w:rsidRPr="0038157F" w:rsidRDefault="00FA3D82" w:rsidP="000431AF">
            <w:pPr>
              <w:spacing w:after="120"/>
              <w:rPr>
                <w:rFonts w:ascii="Arial" w:hAnsi="Arial" w:cs="Arial"/>
                <w:b/>
              </w:rPr>
            </w:pPr>
            <w:r w:rsidRPr="0038157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3D82" w:rsidRPr="004D102E" w:rsidRDefault="00FA3D82" w:rsidP="000431AF">
            <w:pPr>
              <w:spacing w:line="276" w:lineRule="auto"/>
              <w:rPr>
                <w:rFonts w:ascii="Calibri" w:hAnsi="Calibri" w:cs="Arial"/>
                <w:color w:val="0070C0"/>
                <w:sz w:val="22"/>
                <w:szCs w:val="22"/>
              </w:rPr>
            </w:pPr>
            <w:r w:rsidRPr="004D102E">
              <w:rPr>
                <w:rFonts w:ascii="Calibri" w:hAnsi="Calibri"/>
                <w:sz w:val="22"/>
                <w:szCs w:val="22"/>
              </w:rPr>
              <w:t>7 328 560,43 zł</w:t>
            </w:r>
          </w:p>
        </w:tc>
      </w:tr>
      <w:tr w:rsidR="00FA3D82" w:rsidRPr="0038157F" w:rsidTr="000431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FA3D82" w:rsidRPr="00FA3D82" w:rsidRDefault="00FA3D82" w:rsidP="000431AF">
            <w:pPr>
              <w:rPr>
                <w:rFonts w:ascii="Arial" w:hAnsi="Arial" w:cs="Arial"/>
                <w:b/>
                <w:lang w:val="pl-PL"/>
              </w:rPr>
            </w:pPr>
            <w:r w:rsidRPr="00FA3D82">
              <w:rPr>
                <w:rFonts w:ascii="Arial" w:hAnsi="Arial" w:cs="Arial"/>
                <w:b/>
                <w:lang w:val="pl-PL"/>
              </w:rPr>
              <w:t>Całkowity koszt proje</w:t>
            </w:r>
            <w:r w:rsidRPr="00FA3D82">
              <w:rPr>
                <w:rFonts w:ascii="Arial" w:hAnsi="Arial" w:cs="Arial"/>
                <w:b/>
                <w:lang w:val="pl-PL"/>
              </w:rPr>
              <w:t>k</w:t>
            </w:r>
            <w:r w:rsidRPr="00FA3D82">
              <w:rPr>
                <w:rFonts w:ascii="Arial" w:hAnsi="Arial" w:cs="Arial"/>
                <w:b/>
                <w:lang w:val="pl-PL"/>
              </w:rPr>
              <w:t>tu - wydatki kwalifik</w:t>
            </w:r>
            <w:r w:rsidRPr="00FA3D82">
              <w:rPr>
                <w:rFonts w:ascii="Arial" w:hAnsi="Arial" w:cs="Arial"/>
                <w:b/>
                <w:lang w:val="pl-PL"/>
              </w:rPr>
              <w:t>o</w:t>
            </w:r>
            <w:r w:rsidRPr="00FA3D82">
              <w:rPr>
                <w:rFonts w:ascii="Arial" w:hAnsi="Arial" w:cs="Arial"/>
                <w:b/>
                <w:lang w:val="pl-PL"/>
              </w:rPr>
              <w:t>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3D82" w:rsidRPr="004D102E" w:rsidRDefault="00FA3D82" w:rsidP="000431A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70C0"/>
                <w:sz w:val="22"/>
                <w:szCs w:val="22"/>
              </w:rPr>
            </w:pPr>
            <w:r w:rsidRPr="004D102E">
              <w:rPr>
                <w:rFonts w:ascii="Calibri" w:hAnsi="Calibri"/>
                <w:sz w:val="22"/>
                <w:szCs w:val="22"/>
              </w:rPr>
              <w:t>7 328 560,43 zł</w:t>
            </w:r>
          </w:p>
        </w:tc>
      </w:tr>
      <w:tr w:rsidR="00FA3D82" w:rsidRPr="0038157F" w:rsidTr="000431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A3D82" w:rsidRPr="0038157F" w:rsidRDefault="00FA3D82" w:rsidP="000431AF">
            <w:pPr>
              <w:rPr>
                <w:rFonts w:ascii="Arial" w:hAnsi="Arial" w:cs="Arial"/>
                <w:b/>
              </w:rPr>
            </w:pPr>
            <w:r w:rsidRPr="0038157F">
              <w:rPr>
                <w:rFonts w:ascii="Arial" w:hAnsi="Arial" w:cs="Arial"/>
                <w:b/>
              </w:rPr>
              <w:t xml:space="preserve">Okres realizacji </w:t>
            </w:r>
          </w:p>
          <w:p w:rsidR="00FA3D82" w:rsidRPr="0038157F" w:rsidRDefault="00FA3D82" w:rsidP="000431AF">
            <w:pPr>
              <w:spacing w:after="120"/>
              <w:rPr>
                <w:rFonts w:ascii="Arial" w:hAnsi="Arial" w:cs="Arial"/>
                <w:b/>
              </w:rPr>
            </w:pPr>
            <w:r w:rsidRPr="0038157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3D82" w:rsidRPr="004D102E" w:rsidRDefault="00FA3D82" w:rsidP="000431AF">
            <w:pPr>
              <w:spacing w:line="276" w:lineRule="auto"/>
              <w:rPr>
                <w:rFonts w:ascii="Calibri" w:hAnsi="Calibri" w:cs="Arial"/>
                <w:i/>
                <w:color w:val="0070C0"/>
                <w:sz w:val="22"/>
                <w:szCs w:val="22"/>
              </w:rPr>
            </w:pPr>
            <w:r w:rsidRPr="004D102E">
              <w:rPr>
                <w:rFonts w:ascii="Calibri" w:hAnsi="Calibri"/>
                <w:sz w:val="22"/>
                <w:szCs w:val="22"/>
              </w:rPr>
              <w:t>02.01.2020 – 31.12.2022</w:t>
            </w:r>
          </w:p>
        </w:tc>
      </w:tr>
    </w:tbl>
    <w:p w:rsidR="00FA3D82" w:rsidRPr="0038157F" w:rsidRDefault="00FA3D82" w:rsidP="00FA3D82">
      <w:pPr>
        <w:rPr>
          <w:vanish/>
        </w:rPr>
      </w:pPr>
    </w:p>
    <w:p w:rsidR="00FA3D82" w:rsidRPr="00141A92" w:rsidRDefault="00FA3D82" w:rsidP="00FA3D8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8157F">
        <w:rPr>
          <w:rFonts w:ascii="Arial" w:eastAsia="Calibri" w:hAnsi="Arial" w:cs="Arial"/>
          <w:color w:val="767171"/>
          <w:sz w:val="20"/>
          <w:szCs w:val="20"/>
        </w:rPr>
        <w:t>&lt;maksymalnie 1000 znaków&gt;</w:t>
      </w:r>
    </w:p>
    <w:tbl>
      <w:tblPr>
        <w:tblpPr w:leftFromText="181" w:rightFromText="181" w:vertAnchor="text" w:horzAnchor="margin" w:tblpXSpec="center" w:tblpY="573"/>
        <w:tblOverlap w:val="never"/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1"/>
      </w:tblGrid>
      <w:tr w:rsidR="00FA3D82" w:rsidRPr="00FA3D82" w:rsidTr="000431AF">
        <w:tc>
          <w:tcPr>
            <w:tcW w:w="9001" w:type="dxa"/>
            <w:shd w:val="clear" w:color="auto" w:fill="auto"/>
          </w:tcPr>
          <w:p w:rsidR="00FA3D82" w:rsidRPr="004D102E" w:rsidRDefault="00FA3D82" w:rsidP="000431AF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:rsidR="00FA3D82" w:rsidRPr="004D102E" w:rsidRDefault="00FA3D82" w:rsidP="00B338D1">
            <w:pPr>
              <w:spacing w:line="276" w:lineRule="auto"/>
              <w:rPr>
                <w:rFonts w:ascii="Calibri" w:hAnsi="Calibri"/>
                <w:sz w:val="22"/>
                <w:szCs w:val="22"/>
                <w:lang w:val="pl-PL"/>
              </w:rPr>
            </w:pPr>
            <w:r w:rsidRPr="004D102E">
              <w:rPr>
                <w:rFonts w:ascii="Calibri" w:hAnsi="Calibri"/>
                <w:sz w:val="22"/>
                <w:szCs w:val="22"/>
                <w:lang w:val="pl-PL"/>
              </w:rPr>
              <w:t>Obecny stan prawny pozwala na rea</w:t>
            </w:r>
            <w:r w:rsidR="00B338D1" w:rsidRPr="004D102E">
              <w:rPr>
                <w:rFonts w:ascii="Calibri" w:hAnsi="Calibri"/>
                <w:sz w:val="22"/>
                <w:szCs w:val="22"/>
                <w:lang w:val="pl-PL"/>
              </w:rPr>
              <w:t>lizację projektu bez przeszkód.</w:t>
            </w:r>
          </w:p>
        </w:tc>
      </w:tr>
    </w:tbl>
    <w:p w:rsidR="00FA3D82" w:rsidRPr="00DC6DCC" w:rsidRDefault="00FA3D82" w:rsidP="00F07944">
      <w:pPr>
        <w:pStyle w:val="Nagwek3"/>
        <w:spacing w:after="360"/>
        <w:ind w:left="284" w:hanging="284"/>
        <w:rPr>
          <w:rFonts w:ascii="Arial" w:eastAsia="Calibri" w:hAnsi="Arial" w:cs="Arial"/>
          <w:b/>
          <w:i/>
          <w:color w:val="auto"/>
        </w:rPr>
      </w:pPr>
      <w:r w:rsidRPr="00306591">
        <w:rPr>
          <w:rFonts w:ascii="Arial" w:hAnsi="Arial" w:cs="Arial"/>
          <w:b/>
          <w:color w:val="auto"/>
        </w:rPr>
        <w:lastRenderedPageBreak/>
        <w:t xml:space="preserve"> </w:t>
      </w:r>
      <w:r w:rsidR="00306591" w:rsidRPr="00DC6DCC">
        <w:rPr>
          <w:rFonts w:ascii="Arial" w:hAnsi="Arial" w:cs="Arial"/>
          <w:b/>
          <w:color w:val="auto"/>
        </w:rPr>
        <w:t>2.</w:t>
      </w:r>
      <w:r w:rsidRPr="00DC6DCC">
        <w:rPr>
          <w:rFonts w:ascii="Arial" w:hAnsi="Arial" w:cs="Arial"/>
          <w:b/>
          <w:color w:val="auto"/>
        </w:rPr>
        <w:tab/>
        <w:t>Postęp 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3430"/>
      </w:tblGrid>
      <w:tr w:rsidR="00FA3D82" w:rsidRPr="00DC6DCC" w:rsidTr="005A06D0">
        <w:trPr>
          <w:tblHeader/>
        </w:trPr>
        <w:tc>
          <w:tcPr>
            <w:tcW w:w="2802" w:type="dxa"/>
            <w:shd w:val="clear" w:color="auto" w:fill="D0CECE"/>
            <w:vAlign w:val="center"/>
          </w:tcPr>
          <w:p w:rsidR="00FA3D82" w:rsidRPr="00DC6DCC" w:rsidRDefault="00FA3D82" w:rsidP="000431A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C6DC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shd w:val="clear" w:color="auto" w:fill="D0CECE"/>
            <w:vAlign w:val="center"/>
          </w:tcPr>
          <w:p w:rsidR="00FA3D82" w:rsidRPr="00DC6DCC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6DCC">
              <w:rPr>
                <w:rFonts w:ascii="Arial" w:hAnsi="Arial" w:cs="Arial"/>
                <w:b/>
                <w:sz w:val="20"/>
                <w:szCs w:val="20"/>
              </w:rPr>
              <w:t>Wartość środków w</w:t>
            </w:r>
            <w:r w:rsidRPr="00DC6D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DC6DCC">
              <w:rPr>
                <w:rFonts w:ascii="Arial" w:hAnsi="Arial" w:cs="Arial"/>
                <w:b/>
                <w:sz w:val="20"/>
                <w:szCs w:val="20"/>
              </w:rPr>
              <w:t>datkowanych</w:t>
            </w:r>
          </w:p>
        </w:tc>
        <w:tc>
          <w:tcPr>
            <w:tcW w:w="3430" w:type="dxa"/>
            <w:shd w:val="clear" w:color="auto" w:fill="D0CECE"/>
            <w:vAlign w:val="center"/>
          </w:tcPr>
          <w:p w:rsidR="00FA3D82" w:rsidRPr="00DC6DCC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6DC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A3D82" w:rsidRPr="006732DF" w:rsidTr="005A06D0">
        <w:tc>
          <w:tcPr>
            <w:tcW w:w="2802" w:type="dxa"/>
            <w:shd w:val="clear" w:color="auto" w:fill="auto"/>
          </w:tcPr>
          <w:p w:rsidR="00FA3D82" w:rsidRPr="00DE0F55" w:rsidRDefault="00E00E1D" w:rsidP="000431AF">
            <w:pPr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E0F55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25,00</w:t>
            </w:r>
            <w:r w:rsidR="00DC6DCC" w:rsidRPr="00DE0F55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%</w:t>
            </w:r>
          </w:p>
          <w:p w:rsidR="00FA3D82" w:rsidRPr="00DE0F55" w:rsidRDefault="00FA3D82" w:rsidP="000431AF">
            <w:pPr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</w:p>
          <w:p w:rsidR="00FA3D82" w:rsidRPr="00DE0F55" w:rsidRDefault="00FA3D82" w:rsidP="000431AF">
            <w:pPr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3402" w:type="dxa"/>
            <w:shd w:val="clear" w:color="auto" w:fill="auto"/>
          </w:tcPr>
          <w:p w:rsidR="00DC6DCC" w:rsidRPr="00DE0F55" w:rsidRDefault="00DC6DCC" w:rsidP="001A4387">
            <w:pPr>
              <w:ind w:left="742" w:hanging="283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E0F55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 xml:space="preserve">1. </w:t>
            </w:r>
            <w:r w:rsidR="005A06D0" w:rsidRPr="00DE0F55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 xml:space="preserve"> </w:t>
            </w:r>
            <w:r w:rsidR="00E00E1D" w:rsidRPr="00DE0F55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40,93</w:t>
            </w:r>
            <w:r w:rsidRPr="00DE0F55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%</w:t>
            </w:r>
          </w:p>
          <w:p w:rsidR="00DC6DCC" w:rsidRPr="00DE0F55" w:rsidRDefault="00DC6DCC" w:rsidP="001A4387">
            <w:pPr>
              <w:ind w:left="742" w:hanging="283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E0F55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2.</w:t>
            </w:r>
            <w:r w:rsidR="005A06D0" w:rsidRPr="00DE0F55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 xml:space="preserve"> </w:t>
            </w:r>
            <w:r w:rsidRPr="00DE0F55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 xml:space="preserve"> 0%</w:t>
            </w:r>
          </w:p>
          <w:p w:rsidR="00DC6DCC" w:rsidRPr="00DE0F55" w:rsidRDefault="00DC6DCC" w:rsidP="001A4387">
            <w:pPr>
              <w:ind w:left="742" w:hanging="283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E0F55">
              <w:rPr>
                <w:rFonts w:ascii="Calibri" w:hAnsi="Calibri" w:cs="Arial"/>
                <w:color w:val="000000"/>
                <w:sz w:val="22"/>
                <w:szCs w:val="22"/>
                <w:bdr w:val="none" w:sz="0" w:space="0" w:color="auto" w:frame="1"/>
                <w:lang w:val="pl-PL"/>
              </w:rPr>
              <w:t>3.</w:t>
            </w:r>
            <w:r w:rsidR="001A4387" w:rsidRPr="00DE0F55">
              <w:rPr>
                <w:rFonts w:ascii="Calibri" w:hAnsi="Calibri" w:cs="Arial"/>
                <w:color w:val="000000"/>
                <w:sz w:val="22"/>
                <w:szCs w:val="22"/>
                <w:bdr w:val="none" w:sz="0" w:space="0" w:color="auto" w:frame="1"/>
                <w:lang w:val="pl-PL"/>
              </w:rPr>
              <w:t xml:space="preserve"> </w:t>
            </w:r>
            <w:r w:rsidR="005A06D0" w:rsidRPr="00DE0F55">
              <w:rPr>
                <w:rFonts w:ascii="Calibri" w:hAnsi="Calibri" w:cs="Arial"/>
                <w:color w:val="000000"/>
                <w:sz w:val="22"/>
                <w:szCs w:val="22"/>
                <w:bdr w:val="none" w:sz="0" w:space="0" w:color="auto" w:frame="1"/>
                <w:lang w:val="pl-PL"/>
              </w:rPr>
              <w:t xml:space="preserve"> </w:t>
            </w:r>
            <w:r w:rsidR="001A4387" w:rsidRPr="00DE0F55">
              <w:rPr>
                <w:rFonts w:ascii="Calibri" w:hAnsi="Calibri" w:cs="Arial"/>
                <w:color w:val="000000"/>
                <w:sz w:val="22"/>
                <w:szCs w:val="22"/>
                <w:bdr w:val="none" w:sz="0" w:space="0" w:color="auto" w:frame="1"/>
                <w:lang w:val="pl-PL"/>
              </w:rPr>
              <w:t>N</w:t>
            </w:r>
            <w:r w:rsidRPr="00DE0F55">
              <w:rPr>
                <w:rFonts w:ascii="Calibri" w:hAnsi="Calibri" w:cs="Arial"/>
                <w:color w:val="000000"/>
                <w:sz w:val="22"/>
                <w:szCs w:val="22"/>
                <w:bdr w:val="none" w:sz="0" w:space="0" w:color="auto" w:frame="1"/>
                <w:lang w:val="pl-PL"/>
              </w:rPr>
              <w:t>ie dotyczy</w:t>
            </w:r>
          </w:p>
          <w:p w:rsidR="00FA3D82" w:rsidRPr="00DE0F55" w:rsidRDefault="00FA3D82" w:rsidP="001A4387">
            <w:pPr>
              <w:ind w:left="644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3430" w:type="dxa"/>
            <w:shd w:val="clear" w:color="auto" w:fill="auto"/>
          </w:tcPr>
          <w:p w:rsidR="00FA3D82" w:rsidRPr="00DE0F55" w:rsidRDefault="00DC6DCC" w:rsidP="000431AF">
            <w:pPr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E0F55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95,05%</w:t>
            </w:r>
          </w:p>
        </w:tc>
      </w:tr>
    </w:tbl>
    <w:p w:rsidR="00FA3D82" w:rsidRPr="0038157F" w:rsidRDefault="00FA3D82" w:rsidP="00FA3D82">
      <w:pPr>
        <w:pStyle w:val="Nagwek3"/>
        <w:spacing w:after="200"/>
        <w:rPr>
          <w:rStyle w:val="Nagwek2Znak"/>
          <w:rFonts w:ascii="Arial" w:eastAsia="Calibri" w:hAnsi="Arial" w:cs="Arial"/>
          <w:color w:val="767171"/>
          <w:sz w:val="20"/>
          <w:szCs w:val="20"/>
        </w:rPr>
      </w:pPr>
    </w:p>
    <w:p w:rsidR="00FA3D82" w:rsidRPr="0038157F" w:rsidRDefault="00306591" w:rsidP="00306591">
      <w:pPr>
        <w:pStyle w:val="Nagwek3"/>
        <w:spacing w:after="200"/>
        <w:rPr>
          <w:rFonts w:ascii="Arial" w:eastAsia="Calibri" w:hAnsi="Arial" w:cs="Arial"/>
          <w:color w:val="767171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</w:rPr>
        <w:t xml:space="preserve">3. </w:t>
      </w:r>
      <w:r w:rsidR="00FA3D82"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="00FA3D82" w:rsidRPr="00141A92">
        <w:rPr>
          <w:rFonts w:ascii="Arial" w:hAnsi="Arial" w:cs="Arial"/>
          <w:color w:val="auto"/>
        </w:rPr>
        <w:t xml:space="preserve"> </w:t>
      </w:r>
      <w:r w:rsidR="00FA3D82" w:rsidRPr="0038157F">
        <w:rPr>
          <w:rFonts w:ascii="Arial" w:eastAsia="Calibri" w:hAnsi="Arial" w:cs="Arial"/>
          <w:color w:val="767171"/>
          <w:sz w:val="20"/>
          <w:szCs w:val="20"/>
        </w:rPr>
        <w:t>&lt;maksymalnie 5000 znaków&gt;</w:t>
      </w:r>
    </w:p>
    <w:p w:rsidR="00FA3D82" w:rsidRPr="00306591" w:rsidRDefault="00FA3D82" w:rsidP="00FA3D82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  <w:r w:rsidRPr="00306591">
        <w:rPr>
          <w:rFonts w:ascii="Arial" w:hAnsi="Arial" w:cs="Arial"/>
          <w:b/>
          <w:sz w:val="20"/>
          <w:szCs w:val="20"/>
          <w:lang w:val="pl-PL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7"/>
        <w:gridCol w:w="1670"/>
        <w:gridCol w:w="1306"/>
        <w:gridCol w:w="1418"/>
        <w:gridCol w:w="2438"/>
      </w:tblGrid>
      <w:tr w:rsidR="00FA3D82" w:rsidRPr="0038157F" w:rsidTr="000431AF">
        <w:trPr>
          <w:tblHeader/>
        </w:trPr>
        <w:tc>
          <w:tcPr>
            <w:tcW w:w="2807" w:type="dxa"/>
            <w:shd w:val="clear" w:color="auto" w:fill="D0CECE"/>
          </w:tcPr>
          <w:p w:rsidR="00FA3D82" w:rsidRPr="00306591" w:rsidRDefault="00FA3D82" w:rsidP="000431AF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Nazwa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FA3D82" w:rsidRPr="00306591" w:rsidRDefault="00FA3D82" w:rsidP="000431AF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Powiązane wskaźniki pr</w:t>
            </w: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o</w:t>
            </w: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jektu </w:t>
            </w:r>
            <w:r w:rsidRPr="0038157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/>
          </w:tcPr>
          <w:p w:rsidR="00FA3D82" w:rsidRPr="00306591" w:rsidRDefault="00FA3D82" w:rsidP="000431AF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Planowany termin osi</w:t>
            </w: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ą</w:t>
            </w: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gnięcia</w:t>
            </w:r>
          </w:p>
        </w:tc>
        <w:tc>
          <w:tcPr>
            <w:tcW w:w="1418" w:type="dxa"/>
            <w:shd w:val="clear" w:color="auto" w:fill="D0CECE"/>
          </w:tcPr>
          <w:p w:rsidR="00FA3D82" w:rsidRPr="00306591" w:rsidRDefault="00FA3D82" w:rsidP="000431AF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Rzeczywisty termin osi</w:t>
            </w: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ą</w:t>
            </w: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gnięcia</w:t>
            </w:r>
          </w:p>
        </w:tc>
        <w:tc>
          <w:tcPr>
            <w:tcW w:w="2438" w:type="dxa"/>
            <w:shd w:val="clear" w:color="auto" w:fill="D0CECE"/>
          </w:tcPr>
          <w:p w:rsidR="00FA3D82" w:rsidRPr="0038157F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Status realiz</w:t>
            </w:r>
            <w:r w:rsidRPr="0038157F">
              <w:rPr>
                <w:rFonts w:ascii="Arial" w:hAnsi="Arial" w:cs="Arial"/>
                <w:b/>
                <w:sz w:val="20"/>
                <w:szCs w:val="20"/>
              </w:rPr>
              <w:t>acji k</w:t>
            </w:r>
            <w:r w:rsidRPr="0038157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8157F">
              <w:rPr>
                <w:rFonts w:ascii="Arial" w:hAnsi="Arial" w:cs="Arial"/>
                <w:b/>
                <w:sz w:val="20"/>
                <w:szCs w:val="20"/>
              </w:rPr>
              <w:t>mienia milowego</w:t>
            </w:r>
          </w:p>
        </w:tc>
      </w:tr>
      <w:tr w:rsidR="00E80B77" w:rsidRPr="00E80B77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Zadanie 2 - Dostosowanie p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mieszczeń pracowni na cele rea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l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izacji projektu oraz zakup niezbędnego sprzętu do digit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lizacji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 zadaniem nie są powiązane wskaźniki pr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duktu.</w:t>
            </w:r>
          </w:p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04-2020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438" w:type="dxa"/>
            <w:shd w:val="clear" w:color="auto" w:fill="FFFFFF"/>
          </w:tcPr>
          <w:p w:rsidR="00E80B77" w:rsidRPr="00E80B77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Osiągnięty. Wydłużenie postępowania o udzielenie zamówienia wynikało z powszechnego stanu ep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i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demii Covid-19 i wprow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dzeniem ograniczeń sku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t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kujących problemami w składaniu i realizacji z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mówień na dostawy art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y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kułów sprowadzanych spoza granicy RP z uwagi na restrykcje powodujące przestoje w produkcji (d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stępność pracowników i materiałów) i uniemożl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i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wiające swobodny prz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e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pływ towarów. Z uwagi na zaistniałą sytuację spow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dowaną wprow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dzeniem stanu epidemii Uniwers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y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tet wystąpił do Operatora Programu o wydłużenie terminu k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mieni milowych.</w:t>
            </w:r>
          </w:p>
        </w:tc>
      </w:tr>
      <w:tr w:rsidR="00E80B77" w:rsidRPr="00FA3D82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Zakończenie prac adaptacy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j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nych pomieszczeń pr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cowni inwentaryzacji i dig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i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talizacji zabytków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 zadaniem nie są powiązane wskaźniki pr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duktu.</w:t>
            </w:r>
          </w:p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03-2020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2438" w:type="dxa"/>
            <w:shd w:val="clear" w:color="auto" w:fill="FFFFFF"/>
          </w:tcPr>
          <w:p w:rsidR="00E80B77" w:rsidRPr="004826A7" w:rsidRDefault="00E80B77" w:rsidP="00E80B77">
            <w:pPr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Osiągnięty. Wydłużenie postępowania o udzielenie zamówienia wynikało z powszechnego stanu ep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i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demii Covid-19 i wprow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dzeniem ograniczeń sku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t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kujących trudnościami w dostawie zamówionych towarów z obszaru Unii Europejskiej oraz kwesti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mi pracowniczymi waru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n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lastRenderedPageBreak/>
              <w:t>kującymi brak możliwości d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trzymania tego terminu. Wpłynął na to również sp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e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cyfika i charakter pracy (bezpośredni zespołu pr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cowników) oraz utrudni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na z uwagi na stan epid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e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mii dostępność budynków instytucji.</w:t>
            </w:r>
          </w:p>
        </w:tc>
      </w:tr>
      <w:tr w:rsidR="00E80B77" w:rsidRPr="00FA3D82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Zakup, montaż i uruchomi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e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nie sprzętu do digital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i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zacji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 zadaniem nie są powiązane wskaźniki pr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duktu.</w:t>
            </w:r>
          </w:p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04-2020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438" w:type="dxa"/>
            <w:shd w:val="clear" w:color="auto" w:fill="FFFFFF"/>
          </w:tcPr>
          <w:p w:rsidR="00E80B77" w:rsidRPr="004826A7" w:rsidRDefault="00E80B77" w:rsidP="00E80B77">
            <w:pPr>
              <w:rPr>
                <w:rFonts w:ascii="Calibri" w:hAnsi="Calibri"/>
                <w:color w:val="000000"/>
                <w:sz w:val="20"/>
                <w:szCs w:val="20"/>
                <w:lang w:val="pl-PL"/>
              </w:rPr>
            </w:pP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Osiągnięty. Wydłużenie postępowania o udzielenie zamówienia wynikało z powszechnego stanu ep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i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demii Covid-19 i wprow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dzeniem ograniczeń sku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t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kujących problemami w składaniu i realizacji z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mówień na dostawy art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y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kułów sprowadzanych spoza granicy RP z uwagi na restrykcje powodujące przestoje w produkcji (d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stępność pracowników i materiałów) i uniemożl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i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wiające swobodny prz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e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pływ towarów. Z uwagi na zaistniałą sytuację spow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dowaną wprow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dzeniem stanu epidemii Uniwers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y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tet wystąpił do Operatora Programu o wydłużenie terminu k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mieni milowych.</w:t>
            </w:r>
          </w:p>
        </w:tc>
      </w:tr>
      <w:tr w:rsidR="00E80B77" w:rsidRPr="0038157F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Zadanie 3 - Dostosow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nie bazy danych i rozb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u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dowa portalu internet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wego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Nr porządk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wy/wartość d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celowa:</w:t>
            </w:r>
          </w:p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1. 1 szt.</w:t>
            </w:r>
          </w:p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2. 1 022 szt.</w:t>
            </w:r>
          </w:p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3. 1 szt.</w:t>
            </w:r>
          </w:p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4. 1 szt.</w:t>
            </w:r>
          </w:p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5. 18 TB</w:t>
            </w: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12-2022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eastAsia="pl-PL"/>
              </w:rPr>
            </w:pPr>
          </w:p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eastAsia="pl-PL"/>
              </w:rPr>
            </w:pPr>
          </w:p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eastAsia="pl-PL"/>
              </w:rPr>
            </w:pPr>
          </w:p>
        </w:tc>
        <w:tc>
          <w:tcPr>
            <w:tcW w:w="2438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W trakcie realizacji</w:t>
            </w:r>
          </w:p>
        </w:tc>
      </w:tr>
      <w:tr w:rsidR="00E80B77" w:rsidRPr="0038157F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Zakończenie procedur przeta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r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gowych na zakup sprz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ę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tu/oprogramowania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03-2020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  <w:r w:rsidRPr="004D102E">
              <w:rPr>
                <w:sz w:val="20"/>
                <w:szCs w:val="20"/>
              </w:rPr>
              <w:t>03-2020</w:t>
            </w:r>
          </w:p>
        </w:tc>
        <w:tc>
          <w:tcPr>
            <w:tcW w:w="2438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Osi</w:t>
            </w:r>
            <w:r w:rsidRPr="004D102E">
              <w:rPr>
                <w:rFonts w:ascii="Calibri" w:hAnsi="Calibri"/>
                <w:sz w:val="20"/>
                <w:szCs w:val="20"/>
              </w:rPr>
              <w:t>ą</w:t>
            </w:r>
            <w:r w:rsidRPr="004D102E">
              <w:rPr>
                <w:rFonts w:ascii="Calibri" w:hAnsi="Calibri"/>
                <w:sz w:val="20"/>
                <w:szCs w:val="20"/>
              </w:rPr>
              <w:t>gnięty</w:t>
            </w:r>
          </w:p>
        </w:tc>
      </w:tr>
      <w:tr w:rsidR="00E80B77" w:rsidRPr="0038157F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Dostosowanie i rozb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u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dowa bazy danych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03-2020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  <w:r w:rsidRPr="004D102E">
              <w:rPr>
                <w:sz w:val="20"/>
                <w:szCs w:val="20"/>
              </w:rPr>
              <w:t>03-2020</w:t>
            </w:r>
          </w:p>
        </w:tc>
        <w:tc>
          <w:tcPr>
            <w:tcW w:w="2438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Osi</w:t>
            </w:r>
            <w:r w:rsidRPr="004D102E">
              <w:rPr>
                <w:rFonts w:ascii="Calibri" w:hAnsi="Calibri"/>
                <w:sz w:val="20"/>
                <w:szCs w:val="20"/>
              </w:rPr>
              <w:t>ą</w:t>
            </w:r>
            <w:r w:rsidRPr="004D102E">
              <w:rPr>
                <w:rFonts w:ascii="Calibri" w:hAnsi="Calibri"/>
                <w:sz w:val="20"/>
                <w:szCs w:val="20"/>
              </w:rPr>
              <w:t>gnięty</w:t>
            </w:r>
          </w:p>
        </w:tc>
      </w:tr>
      <w:tr w:rsidR="00E80B77" w:rsidRPr="0038157F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Rozbudowa portalu inte</w:t>
            </w:r>
            <w:r w:rsidRPr="004D102E">
              <w:rPr>
                <w:rFonts w:ascii="Calibri" w:hAnsi="Calibri"/>
                <w:sz w:val="20"/>
                <w:szCs w:val="20"/>
              </w:rPr>
              <w:t>r</w:t>
            </w:r>
            <w:r w:rsidRPr="004D102E">
              <w:rPr>
                <w:rFonts w:ascii="Calibri" w:hAnsi="Calibri"/>
                <w:sz w:val="20"/>
                <w:szCs w:val="20"/>
              </w:rPr>
              <w:t>netowego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12-2020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438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 trakcie realizacji</w:t>
            </w:r>
          </w:p>
        </w:tc>
      </w:tr>
      <w:tr w:rsidR="00E80B77" w:rsidRPr="0038157F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Zadanie 4 – Konserwacja dokumentów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 zadaniem nie są powiązane wskaźniki pr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duktu.</w:t>
            </w:r>
          </w:p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lastRenderedPageBreak/>
              <w:t>06-2022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438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W trakcie realizacji</w:t>
            </w:r>
          </w:p>
        </w:tc>
      </w:tr>
      <w:tr w:rsidR="00E80B77" w:rsidRPr="0038157F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Zakończenie procesu zabezpi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e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czenie konserwatorskiego dig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i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talizowanych dokume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tów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06-2022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438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W trakcie realizacji</w:t>
            </w:r>
          </w:p>
        </w:tc>
      </w:tr>
      <w:tr w:rsidR="00E80B77" w:rsidRPr="0038157F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Zadanie 5 – Proces digitaliz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cji i archiwizacji dok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u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mentów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Nr porządk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wy/wartość d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celowa:</w:t>
            </w:r>
          </w:p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6. 1 022 szt.</w:t>
            </w:r>
          </w:p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7. 59 TB</w:t>
            </w: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12-2022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438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W trakcie realizacji</w:t>
            </w:r>
          </w:p>
        </w:tc>
      </w:tr>
      <w:tr w:rsidR="00E80B77" w:rsidRPr="0038157F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Zakończenie rekrutacji pers</w:t>
            </w:r>
            <w:r w:rsidRPr="004D102E">
              <w:rPr>
                <w:rFonts w:ascii="Calibri" w:hAnsi="Calibri"/>
                <w:sz w:val="20"/>
                <w:szCs w:val="20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</w:rPr>
              <w:t>nelu projektu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01-2020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  <w:r w:rsidRPr="004D102E">
              <w:rPr>
                <w:rFonts w:cs="Arial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438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Osiągnięty</w:t>
            </w:r>
          </w:p>
        </w:tc>
      </w:tr>
      <w:tr w:rsidR="00E80B77" w:rsidRPr="0038157F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Zakończenie procesu digitaliz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cji i archiwizacji dokume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tów planowanych do ud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stępnienia 31.12.2021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12-2021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438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W trakcie realizacji</w:t>
            </w:r>
          </w:p>
        </w:tc>
      </w:tr>
      <w:tr w:rsidR="00E80B77" w:rsidRPr="0038157F" w:rsidTr="000431AF">
        <w:tc>
          <w:tcPr>
            <w:tcW w:w="2807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Zakończenie procesu digitaliz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cji i archiwizacji dokume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tów planowanych do ud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stępnienia 31.12.2022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306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12-2022</w:t>
            </w:r>
          </w:p>
        </w:tc>
        <w:tc>
          <w:tcPr>
            <w:tcW w:w="1418" w:type="dxa"/>
            <w:shd w:val="clear" w:color="auto" w:fill="FFFFFF"/>
          </w:tcPr>
          <w:p w:rsidR="00E80B77" w:rsidRPr="004D102E" w:rsidRDefault="00E80B77" w:rsidP="00E80B77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438" w:type="dxa"/>
            <w:shd w:val="clear" w:color="auto" w:fill="FFFFFF"/>
          </w:tcPr>
          <w:p w:rsidR="00E80B77" w:rsidRPr="004D102E" w:rsidRDefault="00E80B77" w:rsidP="00E80B77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Planowany</w:t>
            </w:r>
          </w:p>
        </w:tc>
      </w:tr>
    </w:tbl>
    <w:p w:rsidR="00FA3D82" w:rsidRPr="00141A92" w:rsidRDefault="00FA3D82" w:rsidP="00FA3D8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417"/>
        <w:gridCol w:w="1446"/>
        <w:gridCol w:w="1701"/>
        <w:gridCol w:w="2268"/>
      </w:tblGrid>
      <w:tr w:rsidR="00FA3D82" w:rsidRPr="00FA3D82" w:rsidTr="000431AF">
        <w:trPr>
          <w:tblHeader/>
        </w:trPr>
        <w:tc>
          <w:tcPr>
            <w:tcW w:w="2802" w:type="dxa"/>
            <w:shd w:val="clear" w:color="auto" w:fill="D0CECE"/>
            <w:vAlign w:val="center"/>
          </w:tcPr>
          <w:p w:rsidR="00FA3D82" w:rsidRPr="0038157F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157F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shd w:val="clear" w:color="auto" w:fill="D0CECE"/>
            <w:vAlign w:val="center"/>
          </w:tcPr>
          <w:p w:rsidR="00FA3D82" w:rsidRPr="0038157F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157F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38157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8157F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446" w:type="dxa"/>
            <w:shd w:val="clear" w:color="auto" w:fill="D0CECE"/>
            <w:vAlign w:val="center"/>
          </w:tcPr>
          <w:p w:rsidR="00FA3D82" w:rsidRPr="0038157F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157F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FA3D82" w:rsidRPr="0038157F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157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FA3D82" w:rsidRPr="0038157F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157F">
              <w:rPr>
                <w:rFonts w:ascii="Arial" w:hAnsi="Arial" w:cs="Arial"/>
                <w:b/>
                <w:sz w:val="20"/>
                <w:szCs w:val="20"/>
              </w:rPr>
              <w:t>Planowany termin os</w:t>
            </w:r>
            <w:r w:rsidRPr="0038157F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157F">
              <w:rPr>
                <w:rFonts w:ascii="Arial" w:hAnsi="Arial" w:cs="Arial"/>
                <w:b/>
                <w:sz w:val="20"/>
                <w:szCs w:val="20"/>
              </w:rPr>
              <w:t>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:rsidR="00FA3D82" w:rsidRPr="00FA3D82" w:rsidRDefault="00FA3D82" w:rsidP="000431AF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FA3D82">
              <w:rPr>
                <w:rFonts w:ascii="Arial" w:hAnsi="Arial" w:cs="Arial"/>
                <w:b/>
                <w:sz w:val="20"/>
                <w:szCs w:val="20"/>
                <w:lang w:val="pl-PL"/>
              </w:rPr>
              <w:t>Wartość osiągnięta od początku realiz</w:t>
            </w:r>
            <w:r w:rsidRPr="00FA3D82">
              <w:rPr>
                <w:rFonts w:ascii="Arial" w:hAnsi="Arial" w:cs="Arial"/>
                <w:b/>
                <w:sz w:val="20"/>
                <w:szCs w:val="20"/>
                <w:lang w:val="pl-PL"/>
              </w:rPr>
              <w:t>a</w:t>
            </w:r>
            <w:r w:rsidRPr="00FA3D82">
              <w:rPr>
                <w:rFonts w:ascii="Arial" w:hAnsi="Arial" w:cs="Arial"/>
                <w:b/>
                <w:sz w:val="20"/>
                <w:szCs w:val="20"/>
                <w:lang w:val="pl-PL"/>
              </w:rPr>
              <w:t>cji projektu (narast</w:t>
            </w:r>
            <w:r w:rsidRPr="00FA3D82">
              <w:rPr>
                <w:rFonts w:ascii="Arial" w:hAnsi="Arial" w:cs="Arial"/>
                <w:b/>
                <w:sz w:val="20"/>
                <w:szCs w:val="20"/>
                <w:lang w:val="pl-PL"/>
              </w:rPr>
              <w:t>a</w:t>
            </w:r>
            <w:r w:rsidRPr="00FA3D82">
              <w:rPr>
                <w:rFonts w:ascii="Arial" w:hAnsi="Arial" w:cs="Arial"/>
                <w:b/>
                <w:sz w:val="20"/>
                <w:szCs w:val="20"/>
                <w:lang w:val="pl-PL"/>
              </w:rPr>
              <w:t>jąco)</w:t>
            </w:r>
          </w:p>
        </w:tc>
      </w:tr>
      <w:tr w:rsidR="00FA3D82" w:rsidRPr="004D102E" w:rsidTr="000431AF">
        <w:tc>
          <w:tcPr>
            <w:tcW w:w="2802" w:type="dxa"/>
            <w:shd w:val="clear" w:color="auto" w:fill="auto"/>
          </w:tcPr>
          <w:p w:rsidR="00FA3D82" w:rsidRPr="004D102E" w:rsidRDefault="00FA3D82" w:rsidP="000431A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284" w:hanging="250"/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Liczba podmiotów, kt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ó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re udostępniły on-line info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r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macje sektora public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z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 xml:space="preserve">nego </w:t>
            </w:r>
          </w:p>
          <w:p w:rsidR="00FA3D82" w:rsidRPr="004D102E" w:rsidRDefault="00FA3D82" w:rsidP="000431AF">
            <w:pPr>
              <w:pStyle w:val="Tekstpodstawowy2"/>
              <w:spacing w:after="0" w:line="259" w:lineRule="auto"/>
              <w:ind w:left="284" w:hanging="250"/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</w:p>
          <w:p w:rsidR="00FA3D82" w:rsidRPr="004D102E" w:rsidRDefault="00FA3D82" w:rsidP="000431A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284" w:hanging="250"/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Liczba udostę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p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nionych on-line dokumentów zawier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a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 xml:space="preserve">jących informacje sektora publicznego </w:t>
            </w:r>
          </w:p>
          <w:p w:rsidR="00FA3D82" w:rsidRPr="004D102E" w:rsidRDefault="00FA3D82" w:rsidP="000431AF">
            <w:pPr>
              <w:pStyle w:val="Akapitzlist"/>
              <w:spacing w:after="0"/>
              <w:ind w:left="284" w:hanging="250"/>
              <w:rPr>
                <w:rFonts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284" w:hanging="250"/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Liczba utw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o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 xml:space="preserve">rzonych API </w:t>
            </w:r>
          </w:p>
          <w:p w:rsidR="00FA3D82" w:rsidRPr="004D102E" w:rsidRDefault="00FA3D82" w:rsidP="000431AF">
            <w:pPr>
              <w:pStyle w:val="Akapitzlist"/>
              <w:spacing w:after="0"/>
              <w:ind w:left="284" w:hanging="250"/>
              <w:rPr>
                <w:rFonts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284" w:hanging="250"/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Liczba baz danych udostę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p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nionych on-line p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o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 xml:space="preserve">przez API </w:t>
            </w:r>
          </w:p>
          <w:p w:rsidR="00FA3D82" w:rsidRPr="004D102E" w:rsidRDefault="00FA3D82" w:rsidP="000431AF">
            <w:pPr>
              <w:pStyle w:val="Akapitzlist"/>
              <w:spacing w:after="0"/>
              <w:ind w:left="284" w:hanging="250"/>
              <w:rPr>
                <w:rFonts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284" w:hanging="250"/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Rozmiar udostępni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o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 xml:space="preserve">nych on-line informacji sektora publicznego </w:t>
            </w:r>
          </w:p>
          <w:p w:rsidR="00FA3D82" w:rsidRPr="004D102E" w:rsidRDefault="00FA3D82" w:rsidP="000431AF">
            <w:pPr>
              <w:pStyle w:val="Akapitzlist"/>
              <w:spacing w:after="0"/>
              <w:ind w:left="284" w:hanging="250"/>
              <w:rPr>
                <w:rFonts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284" w:hanging="250"/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Liczba zdigitalizow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a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nych dokumentów zawieraj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ą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cych informacje sektora public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z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 xml:space="preserve">nego  </w:t>
            </w:r>
          </w:p>
          <w:p w:rsidR="00FA3D82" w:rsidRPr="004D102E" w:rsidRDefault="00FA3D82" w:rsidP="000431AF">
            <w:pPr>
              <w:pStyle w:val="Akapitzlist"/>
              <w:spacing w:after="0"/>
              <w:ind w:left="284" w:hanging="250"/>
              <w:rPr>
                <w:rFonts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284" w:hanging="250"/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Rozmiar zdigitalizow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a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nej informacji sektora public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z</w:t>
            </w: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 xml:space="preserve">nego </w:t>
            </w:r>
          </w:p>
        </w:tc>
        <w:tc>
          <w:tcPr>
            <w:tcW w:w="1417" w:type="dxa"/>
            <w:shd w:val="clear" w:color="auto" w:fill="auto"/>
          </w:tcPr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lastRenderedPageBreak/>
              <w:t>szt.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szt.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szt.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szt.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D36AE8">
            <w:pPr>
              <w:spacing w:before="240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TB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szt.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lastRenderedPageBreak/>
              <w:t>TB</w:t>
            </w:r>
          </w:p>
        </w:tc>
        <w:tc>
          <w:tcPr>
            <w:tcW w:w="1446" w:type="dxa"/>
            <w:shd w:val="clear" w:color="auto" w:fill="auto"/>
          </w:tcPr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lastRenderedPageBreak/>
              <w:t>1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1 022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1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1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18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1022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lastRenderedPageBreak/>
              <w:t>59</w:t>
            </w:r>
          </w:p>
        </w:tc>
        <w:tc>
          <w:tcPr>
            <w:tcW w:w="1701" w:type="dxa"/>
            <w:shd w:val="clear" w:color="auto" w:fill="auto"/>
          </w:tcPr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eastAsia="pl-PL"/>
              </w:rPr>
              <w:lastRenderedPageBreak/>
              <w:t>12-2022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eastAsia="pl-PL"/>
              </w:rPr>
              <w:t>12-2022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46DAC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eastAsia="pl-PL"/>
              </w:rPr>
              <w:t>12</w:t>
            </w:r>
            <w:r w:rsidR="00FA3D82" w:rsidRPr="004D102E">
              <w:rPr>
                <w:rFonts w:ascii="Calibri" w:hAnsi="Calibri" w:cs="Arial"/>
                <w:sz w:val="20"/>
                <w:szCs w:val="20"/>
                <w:lang w:eastAsia="pl-PL"/>
              </w:rPr>
              <w:t>-2020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eastAsia="pl-PL"/>
              </w:rPr>
              <w:t>12-2022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eastAsia="pl-PL"/>
              </w:rPr>
              <w:t>12-2022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eastAsia="pl-PL"/>
              </w:rPr>
              <w:t>12-2022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eastAsia="pl-PL"/>
              </w:rPr>
              <w:lastRenderedPageBreak/>
              <w:t>12-2022</w:t>
            </w:r>
          </w:p>
        </w:tc>
        <w:tc>
          <w:tcPr>
            <w:tcW w:w="2268" w:type="dxa"/>
            <w:shd w:val="clear" w:color="auto" w:fill="auto"/>
          </w:tcPr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lastRenderedPageBreak/>
              <w:t>0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0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0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0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46DAC" w:rsidRPr="004D102E" w:rsidRDefault="00F46DAC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830E2">
              <w:rPr>
                <w:rFonts w:ascii="Calibri" w:hAnsi="Calibri" w:cs="Arial"/>
                <w:sz w:val="20"/>
                <w:szCs w:val="20"/>
              </w:rPr>
              <w:t>0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5D6593" w:rsidRDefault="005D6593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5D6593">
              <w:rPr>
                <w:rFonts w:ascii="Calibri" w:hAnsi="Calibri" w:cs="Arial"/>
                <w:sz w:val="20"/>
                <w:szCs w:val="20"/>
              </w:rPr>
              <w:t>66</w:t>
            </w:r>
          </w:p>
          <w:p w:rsidR="00FA3D82" w:rsidRPr="006732DF" w:rsidRDefault="00FA3D82" w:rsidP="000431AF">
            <w:pPr>
              <w:rPr>
                <w:rFonts w:ascii="Calibri" w:hAnsi="Calibri" w:cs="Arial"/>
                <w:sz w:val="20"/>
                <w:szCs w:val="20"/>
                <w:highlight w:val="yellow"/>
              </w:rPr>
            </w:pPr>
          </w:p>
          <w:p w:rsidR="00FA3D82" w:rsidRPr="006732DF" w:rsidRDefault="00FA3D82" w:rsidP="000431AF">
            <w:pPr>
              <w:rPr>
                <w:rFonts w:ascii="Calibri" w:hAnsi="Calibri" w:cs="Arial"/>
                <w:sz w:val="20"/>
                <w:szCs w:val="20"/>
                <w:highlight w:val="yellow"/>
              </w:rPr>
            </w:pPr>
          </w:p>
          <w:p w:rsidR="00FA3D82" w:rsidRPr="006732DF" w:rsidRDefault="00FA3D82" w:rsidP="000431AF">
            <w:pPr>
              <w:rPr>
                <w:rFonts w:ascii="Calibri" w:hAnsi="Calibri" w:cs="Arial"/>
                <w:sz w:val="20"/>
                <w:szCs w:val="20"/>
                <w:highlight w:val="yellow"/>
              </w:rPr>
            </w:pPr>
          </w:p>
          <w:p w:rsidR="00FA3D82" w:rsidRPr="006732DF" w:rsidRDefault="00FA3D82" w:rsidP="000431AF">
            <w:pPr>
              <w:rPr>
                <w:rFonts w:ascii="Calibri" w:hAnsi="Calibri" w:cs="Arial"/>
                <w:sz w:val="20"/>
                <w:szCs w:val="20"/>
                <w:highlight w:val="yellow"/>
              </w:rPr>
            </w:pPr>
          </w:p>
          <w:p w:rsidR="00FA3D82" w:rsidRPr="004D102E" w:rsidRDefault="005D6593" w:rsidP="000431AF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lastRenderedPageBreak/>
              <w:t>5,36</w:t>
            </w:r>
          </w:p>
        </w:tc>
      </w:tr>
      <w:tr w:rsidR="00FA3D82" w:rsidRPr="009C35F9" w:rsidTr="000431AF">
        <w:tc>
          <w:tcPr>
            <w:tcW w:w="2802" w:type="dxa"/>
            <w:shd w:val="clear" w:color="auto" w:fill="auto"/>
          </w:tcPr>
          <w:p w:rsidR="00FA3D82" w:rsidRDefault="00FA3D82" w:rsidP="000431AF">
            <w:pPr>
              <w:pStyle w:val="Tekstpodstawowy2"/>
              <w:spacing w:after="0" w:line="259" w:lineRule="auto"/>
              <w:ind w:left="34"/>
              <w:rPr>
                <w:rFonts w:ascii="Calibri" w:hAnsi="Calibri" w:cs="NimbusSanL-Regu"/>
                <w:sz w:val="20"/>
                <w:szCs w:val="20"/>
                <w:lang w:val="pl-PL" w:eastAsia="pl-PL"/>
              </w:rPr>
            </w:pPr>
            <w:r w:rsidRPr="009C35F9">
              <w:rPr>
                <w:rFonts w:ascii="Calibri" w:hAnsi="Calibri" w:cs="NimbusSanL-Regu"/>
                <w:sz w:val="20"/>
                <w:szCs w:val="20"/>
                <w:lang w:val="pl-PL" w:eastAsia="pl-PL"/>
              </w:rPr>
              <w:lastRenderedPageBreak/>
              <w:t>- Liczba pobrań/odtworzeń dokumentów zawierających i</w:t>
            </w:r>
            <w:r w:rsidRPr="009C35F9">
              <w:rPr>
                <w:rFonts w:ascii="Calibri" w:hAnsi="Calibri" w:cs="NimbusSanL-Regu"/>
                <w:sz w:val="20"/>
                <w:szCs w:val="20"/>
                <w:lang w:val="pl-PL" w:eastAsia="pl-PL"/>
              </w:rPr>
              <w:t>n</w:t>
            </w:r>
            <w:r w:rsidRPr="009C35F9">
              <w:rPr>
                <w:rFonts w:ascii="Calibri" w:hAnsi="Calibri" w:cs="NimbusSanL-Regu"/>
                <w:sz w:val="20"/>
                <w:szCs w:val="20"/>
                <w:lang w:val="pl-PL" w:eastAsia="pl-PL"/>
              </w:rPr>
              <w:t xml:space="preserve">formacje </w:t>
            </w:r>
            <w:r w:rsidRPr="0055286C">
              <w:rPr>
                <w:rFonts w:ascii="Calibri" w:hAnsi="Calibri" w:cs="NimbusSanL-Regu"/>
                <w:sz w:val="20"/>
                <w:szCs w:val="20"/>
                <w:lang w:val="pl-PL" w:eastAsia="pl-PL"/>
              </w:rPr>
              <w:t>sektora publicznego</w:t>
            </w:r>
          </w:p>
          <w:p w:rsidR="00FA3D82" w:rsidRDefault="00FA3D82" w:rsidP="000431AF">
            <w:pPr>
              <w:pStyle w:val="Tekstpodstawowy2"/>
              <w:spacing w:after="0" w:line="259" w:lineRule="auto"/>
              <w:ind w:left="34"/>
              <w:rPr>
                <w:rFonts w:ascii="Calibri" w:hAnsi="Calibri" w:cs="NimbusSanL-Regu"/>
                <w:sz w:val="20"/>
                <w:szCs w:val="20"/>
                <w:lang w:val="pl-PL" w:eastAsia="pl-PL"/>
              </w:rPr>
            </w:pPr>
          </w:p>
          <w:p w:rsidR="00FA3D82" w:rsidRPr="009C35F9" w:rsidRDefault="00FA3D82" w:rsidP="000431AF">
            <w:pPr>
              <w:pStyle w:val="Tekstpodstawowy2"/>
              <w:spacing w:after="0" w:line="259" w:lineRule="auto"/>
              <w:ind w:left="34"/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D36AE8"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  <w:t>szt./rok</w:t>
            </w:r>
          </w:p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446" w:type="dxa"/>
            <w:shd w:val="clear" w:color="auto" w:fill="auto"/>
          </w:tcPr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D36AE8"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  <w:t>51 000</w:t>
            </w:r>
          </w:p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D36AE8"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  <w:t>2023</w:t>
            </w:r>
          </w:p>
        </w:tc>
        <w:tc>
          <w:tcPr>
            <w:tcW w:w="2268" w:type="dxa"/>
            <w:shd w:val="clear" w:color="auto" w:fill="auto"/>
          </w:tcPr>
          <w:p w:rsidR="00FA3D82" w:rsidRPr="00D36AE8" w:rsidRDefault="00FA3D82" w:rsidP="000431AF">
            <w:pPr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D36AE8"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  <w:t>0</w:t>
            </w:r>
          </w:p>
        </w:tc>
      </w:tr>
    </w:tbl>
    <w:p w:rsidR="00FA3D82" w:rsidRPr="002B50C0" w:rsidRDefault="00FA3D82" w:rsidP="00D74ADB">
      <w:pPr>
        <w:pStyle w:val="Nagwek2"/>
        <w:numPr>
          <w:ilvl w:val="0"/>
          <w:numId w:val="32"/>
        </w:numPr>
        <w:spacing w:before="360" w:after="120"/>
        <w:ind w:left="284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38157F">
        <w:rPr>
          <w:rFonts w:ascii="Arial" w:hAnsi="Arial" w:cs="Arial"/>
          <w:color w:val="767171"/>
          <w:sz w:val="20"/>
          <w:szCs w:val="20"/>
        </w:rPr>
        <w:t>maksymalnie 2000 znaków&gt;</w:t>
      </w:r>
      <w:bookmarkEnd w:id="1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FA3D82" w:rsidRPr="0038157F" w:rsidTr="008924AA">
        <w:trPr>
          <w:tblHeader/>
        </w:trPr>
        <w:tc>
          <w:tcPr>
            <w:tcW w:w="2797" w:type="dxa"/>
            <w:shd w:val="clear" w:color="auto" w:fill="D0CECE"/>
            <w:vAlign w:val="center"/>
          </w:tcPr>
          <w:p w:rsidR="00FA3D82" w:rsidRPr="0038157F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157F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/>
            <w:vAlign w:val="center"/>
          </w:tcPr>
          <w:p w:rsidR="00FA3D82" w:rsidRPr="0038157F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157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/>
          </w:tcPr>
          <w:p w:rsidR="00FA3D82" w:rsidRPr="0038157F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157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/>
            <w:vAlign w:val="center"/>
          </w:tcPr>
          <w:p w:rsidR="00FA3D82" w:rsidRPr="0038157F" w:rsidRDefault="00FA3D82" w:rsidP="000431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157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A3D82" w:rsidRPr="0038157F" w:rsidTr="008924AA">
        <w:tc>
          <w:tcPr>
            <w:tcW w:w="2797" w:type="dxa"/>
            <w:shd w:val="clear" w:color="auto" w:fill="auto"/>
          </w:tcPr>
          <w:p w:rsidR="00FA3D82" w:rsidRPr="009C35F9" w:rsidRDefault="00FA3D82" w:rsidP="000431AF">
            <w:pPr>
              <w:rPr>
                <w:rFonts w:cs="Arial"/>
                <w:sz w:val="20"/>
                <w:szCs w:val="20"/>
              </w:rPr>
            </w:pPr>
            <w:r w:rsidRPr="008924AA">
              <w:rPr>
                <w:rFonts w:ascii="Calibri" w:eastAsia="Times New Roman" w:hAnsi="Calibri" w:cs="NimbusSanL-Regu"/>
                <w:sz w:val="20"/>
                <w:szCs w:val="20"/>
                <w:bdr w:val="none" w:sz="0" w:space="0" w:color="auto"/>
                <w:lang w:val="pl-PL" w:eastAsia="pl-PL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FA3D82" w:rsidRPr="0038157F" w:rsidRDefault="00FA3D82" w:rsidP="000431A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</w:tcPr>
          <w:p w:rsidR="00FA3D82" w:rsidRPr="0038157F" w:rsidRDefault="00FA3D82" w:rsidP="000431A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81" w:type="dxa"/>
            <w:shd w:val="clear" w:color="auto" w:fill="auto"/>
          </w:tcPr>
          <w:p w:rsidR="00FA3D82" w:rsidRPr="0038157F" w:rsidRDefault="00FA3D82" w:rsidP="000431A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FF665E" w:rsidRPr="00FF665E" w:rsidRDefault="00306591" w:rsidP="00306591">
      <w:pPr>
        <w:pStyle w:val="Nagwek2"/>
        <w:spacing w:before="360"/>
        <w:rPr>
          <w:rStyle w:val="Nagwek3Znak"/>
          <w:rFonts w:ascii="Arial" w:hAnsi="Arial" w:cs="Arial"/>
          <w:color w:val="767171"/>
          <w:sz w:val="20"/>
          <w:szCs w:val="20"/>
        </w:rPr>
      </w:pPr>
      <w:r w:rsidRPr="00306591">
        <w:rPr>
          <w:rStyle w:val="Nagwek3Znak"/>
          <w:rFonts w:ascii="Arial" w:eastAsia="Calibri" w:hAnsi="Arial" w:cs="Arial"/>
          <w:b/>
          <w:color w:val="auto"/>
        </w:rPr>
        <w:t>5.</w:t>
      </w:r>
      <w:r>
        <w:rPr>
          <w:rStyle w:val="Nagwek3Znak"/>
          <w:rFonts w:ascii="Arial" w:eastAsia="Calibri" w:hAnsi="Arial" w:cs="Arial"/>
          <w:b/>
          <w:color w:val="auto"/>
        </w:rPr>
        <w:t xml:space="preserve"> </w:t>
      </w:r>
      <w:r w:rsidR="00FA3D82" w:rsidRPr="0038157F">
        <w:rPr>
          <w:rStyle w:val="Nagwek3Znak"/>
          <w:rFonts w:ascii="Arial" w:eastAsia="Calibri" w:hAnsi="Arial" w:cs="Arial"/>
          <w:b/>
          <w:color w:val="auto"/>
        </w:rPr>
        <w:t xml:space="preserve">Udostępnione informacje sektora publicznego i zdigitalizowane zasoby </w:t>
      </w:r>
      <w:r w:rsidR="00FA3D82" w:rsidRPr="0038157F">
        <w:rPr>
          <w:rFonts w:ascii="Arial" w:hAnsi="Arial" w:cs="Arial"/>
          <w:color w:val="767171"/>
          <w:sz w:val="20"/>
          <w:szCs w:val="20"/>
        </w:rPr>
        <w:t>&lt;maksyma</w:t>
      </w:r>
      <w:r w:rsidR="00FA3D82" w:rsidRPr="0038157F">
        <w:rPr>
          <w:rFonts w:ascii="Arial" w:hAnsi="Arial" w:cs="Arial"/>
          <w:color w:val="767171"/>
          <w:sz w:val="20"/>
          <w:szCs w:val="20"/>
        </w:rPr>
        <w:t>l</w:t>
      </w:r>
      <w:r w:rsidR="00FA3D82" w:rsidRPr="0038157F">
        <w:rPr>
          <w:rFonts w:ascii="Arial" w:hAnsi="Arial" w:cs="Arial"/>
          <w:color w:val="767171"/>
          <w:sz w:val="20"/>
          <w:szCs w:val="20"/>
        </w:rPr>
        <w:t>nie 2000 znaków&gt;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701"/>
        <w:gridCol w:w="1701"/>
        <w:gridCol w:w="2013"/>
      </w:tblGrid>
      <w:tr w:rsidR="00FF665E" w:rsidRPr="00306591" w:rsidTr="006877C8">
        <w:trPr>
          <w:tblHeader/>
        </w:trPr>
        <w:tc>
          <w:tcPr>
            <w:tcW w:w="4219" w:type="dxa"/>
            <w:shd w:val="clear" w:color="auto" w:fill="D0CECE"/>
            <w:vAlign w:val="center"/>
          </w:tcPr>
          <w:p w:rsidR="00FF665E" w:rsidRPr="00306591" w:rsidRDefault="00FF665E" w:rsidP="006877C8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Nazwa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FF665E" w:rsidRPr="00306591" w:rsidRDefault="00FF665E" w:rsidP="006877C8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Planowana data wdroż</w:t>
            </w: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e</w:t>
            </w: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nia</w:t>
            </w:r>
          </w:p>
        </w:tc>
        <w:tc>
          <w:tcPr>
            <w:tcW w:w="1701" w:type="dxa"/>
            <w:shd w:val="clear" w:color="auto" w:fill="D0CECE"/>
          </w:tcPr>
          <w:p w:rsidR="00FF665E" w:rsidRPr="00306591" w:rsidRDefault="00FF665E" w:rsidP="006877C8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Rzeczywista data wdr</w:t>
            </w: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o</w:t>
            </w: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żenia</w:t>
            </w:r>
          </w:p>
        </w:tc>
        <w:tc>
          <w:tcPr>
            <w:tcW w:w="2013" w:type="dxa"/>
            <w:shd w:val="clear" w:color="auto" w:fill="D0CECE"/>
            <w:vAlign w:val="center"/>
          </w:tcPr>
          <w:p w:rsidR="00FF665E" w:rsidRPr="00306591" w:rsidRDefault="00FF665E" w:rsidP="006877C8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306591">
              <w:rPr>
                <w:rFonts w:ascii="Arial" w:hAnsi="Arial" w:cs="Arial"/>
                <w:b/>
                <w:sz w:val="20"/>
                <w:szCs w:val="20"/>
                <w:lang w:val="pl-PL"/>
              </w:rPr>
              <w:t>Opis zmian</w:t>
            </w:r>
          </w:p>
        </w:tc>
      </w:tr>
      <w:tr w:rsidR="00FF665E" w:rsidRPr="0038157F" w:rsidTr="006877C8">
        <w:tc>
          <w:tcPr>
            <w:tcW w:w="4219" w:type="dxa"/>
            <w:shd w:val="clear" w:color="auto" w:fill="auto"/>
          </w:tcPr>
          <w:p w:rsidR="00FF665E" w:rsidRPr="0094249E" w:rsidRDefault="00FF665E" w:rsidP="006877C8">
            <w:pPr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pStyle w:val="Default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>Projekt obejmuje trzy zbiory archiwalne:</w:t>
            </w:r>
          </w:p>
          <w:p w:rsidR="00FF665E" w:rsidRPr="0094249E" w:rsidRDefault="00FF665E" w:rsidP="006877C8">
            <w:pPr>
              <w:pStyle w:val="Default"/>
              <w:numPr>
                <w:ilvl w:val="0"/>
                <w:numId w:val="24"/>
              </w:numPr>
              <w:ind w:left="284" w:hanging="218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>Archiwum Archidiecezji Lwowskiej (tzw. A</w:t>
            </w:r>
            <w:r w:rsidRPr="0094249E">
              <w:rPr>
                <w:sz w:val="20"/>
                <w:szCs w:val="20"/>
              </w:rPr>
              <w:t>r</w:t>
            </w:r>
            <w:r w:rsidRPr="0094249E">
              <w:rPr>
                <w:sz w:val="20"/>
                <w:szCs w:val="20"/>
              </w:rPr>
              <w:t>chiwum im. Arcybiskupa Eugeniusza B</w:t>
            </w:r>
            <w:r w:rsidRPr="0094249E">
              <w:rPr>
                <w:sz w:val="20"/>
                <w:szCs w:val="20"/>
              </w:rPr>
              <w:t>a</w:t>
            </w:r>
            <w:r w:rsidRPr="0094249E">
              <w:rPr>
                <w:sz w:val="20"/>
                <w:szCs w:val="20"/>
              </w:rPr>
              <w:t>ziaka):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 xml:space="preserve">- Akta wizytacji biskupich (XVII-XIX w.) 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 xml:space="preserve">- Akta konsystorskie (XVII-XVIIIw. oraz XIX/XXw.) 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 xml:space="preserve">- Akta wybranych parafii (XVIII-pocz.XX w.)   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 xml:space="preserve">- Akta metrykalne (XVI-XIX w.) 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 xml:space="preserve">- Indeksy do akt konsystorskich (XVII-XIX w.) 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>2. Archiwum Kurii Metropolitalnej w Krak</w:t>
            </w:r>
            <w:r w:rsidRPr="0094249E">
              <w:rPr>
                <w:sz w:val="20"/>
                <w:szCs w:val="20"/>
              </w:rPr>
              <w:t>o</w:t>
            </w:r>
            <w:r w:rsidRPr="0094249E">
              <w:rPr>
                <w:sz w:val="20"/>
                <w:szCs w:val="20"/>
              </w:rPr>
              <w:t xml:space="preserve">wie: 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  <w:lang w:val="en-US"/>
              </w:rPr>
            </w:pPr>
            <w:r w:rsidRPr="0094249E">
              <w:rPr>
                <w:sz w:val="20"/>
                <w:szCs w:val="20"/>
                <w:lang w:val="en-US"/>
              </w:rPr>
              <w:t xml:space="preserve">- Acta Officialia (XVII-XVIII w.)  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  <w:lang w:val="en-US"/>
              </w:rPr>
            </w:pPr>
            <w:r w:rsidRPr="0094249E">
              <w:rPr>
                <w:sz w:val="20"/>
                <w:szCs w:val="20"/>
                <w:lang w:val="en-US"/>
              </w:rPr>
              <w:t>- Acta Episcopalia (XVII-XVIII w.)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 xml:space="preserve">- Akta </w:t>
            </w:r>
            <w:r w:rsidRPr="00380DCC">
              <w:rPr>
                <w:sz w:val="20"/>
                <w:szCs w:val="20"/>
              </w:rPr>
              <w:t>Metrykalne</w:t>
            </w:r>
            <w:r w:rsidR="00A6016F" w:rsidRPr="00380DCC">
              <w:rPr>
                <w:sz w:val="20"/>
                <w:szCs w:val="20"/>
              </w:rPr>
              <w:t xml:space="preserve"> (XVII-XVIII w.)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 xml:space="preserve">- Administratolia (XVII-XIX w.) 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  <w:lang w:val="en-US"/>
              </w:rPr>
            </w:pPr>
            <w:r w:rsidRPr="0094249E">
              <w:rPr>
                <w:sz w:val="20"/>
                <w:szCs w:val="20"/>
                <w:lang w:val="en-US"/>
              </w:rPr>
              <w:t xml:space="preserve">- Gratiosa (XVII-XIX w.) 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  <w:lang w:val="en-US"/>
              </w:rPr>
            </w:pPr>
            <w:r w:rsidRPr="0094249E">
              <w:rPr>
                <w:sz w:val="20"/>
                <w:szCs w:val="20"/>
                <w:lang w:val="en-US"/>
              </w:rPr>
              <w:t xml:space="preserve">- Liber Ordinationum (XVII-XVIII w.) 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>- Wizytacje dziekańskie (XIX-pocz.XX w.)</w:t>
            </w:r>
          </w:p>
          <w:p w:rsidR="00FF665E" w:rsidRPr="0094249E" w:rsidRDefault="00FF665E" w:rsidP="006877C8">
            <w:pPr>
              <w:autoSpaceDE w:val="0"/>
              <w:autoSpaceDN w:val="0"/>
              <w:adjustRightInd w:val="0"/>
              <w:ind w:left="284" w:hanging="218"/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  <w:lang w:val="pl-PL"/>
              </w:rPr>
            </w:pPr>
            <w:r w:rsidRPr="0094249E">
              <w:rPr>
                <w:rFonts w:ascii="Calibri" w:eastAsia="Calibri" w:hAnsi="Calibri" w:cs="Calibri"/>
                <w:color w:val="000000"/>
                <w:sz w:val="20"/>
                <w:szCs w:val="20"/>
                <w:bdr w:val="none" w:sz="0" w:space="0" w:color="auto"/>
                <w:lang w:val="pl-PL"/>
              </w:rPr>
              <w:t xml:space="preserve">- Dokumenty luźne – Miscellanea (poł. XX w.) </w:t>
            </w:r>
          </w:p>
          <w:p w:rsidR="00FF665E" w:rsidRPr="0094249E" w:rsidRDefault="00FF665E" w:rsidP="006877C8">
            <w:pPr>
              <w:pStyle w:val="Default"/>
              <w:numPr>
                <w:ilvl w:val="0"/>
                <w:numId w:val="26"/>
              </w:numPr>
              <w:ind w:left="284" w:hanging="218"/>
              <w:rPr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>Archiwum Diecezji Bielsko-Żywieckiej:</w:t>
            </w:r>
          </w:p>
          <w:p w:rsidR="00FF665E" w:rsidRPr="0094249E" w:rsidRDefault="00FF665E" w:rsidP="006877C8">
            <w:pPr>
              <w:pStyle w:val="Default"/>
              <w:ind w:left="284" w:hanging="218"/>
              <w:rPr>
                <w:rFonts w:cs="Arial"/>
                <w:color w:val="0070C0"/>
                <w:sz w:val="20"/>
                <w:szCs w:val="20"/>
              </w:rPr>
            </w:pPr>
            <w:r w:rsidRPr="0094249E">
              <w:rPr>
                <w:sz w:val="20"/>
                <w:szCs w:val="20"/>
              </w:rPr>
              <w:t>- Akta metrykalne z 41 parafii (lata 20 XVII w.-XIX w.)</w:t>
            </w:r>
          </w:p>
          <w:p w:rsidR="00FF665E" w:rsidRPr="0094249E" w:rsidRDefault="00FF665E" w:rsidP="006877C8">
            <w:pPr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  <w:r w:rsidRPr="0094249E">
              <w:rPr>
                <w:rFonts w:ascii="Calibri" w:hAnsi="Calibri" w:cs="Arial"/>
                <w:sz w:val="20"/>
                <w:szCs w:val="20"/>
              </w:rPr>
              <w:t>Produkty końcowe projektu:</w:t>
            </w: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D36AE8" w:rsidRPr="0094249E" w:rsidRDefault="00FF665E" w:rsidP="00A6016F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 w:hanging="284"/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Zdigitalizowane dokumenty zawierające i</w:t>
            </w: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n</w:t>
            </w: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formacje sekt</w:t>
            </w: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o</w:t>
            </w: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ra publicznego</w:t>
            </w:r>
            <w:r w:rsidR="00D36AE8" w:rsidRPr="0094249E">
              <w:rPr>
                <w:rFonts w:ascii="Calibri" w:hAnsi="Calibri" w:cs="Arial"/>
                <w:sz w:val="20"/>
                <w:szCs w:val="20"/>
                <w:lang w:val="pl-PL"/>
              </w:rPr>
              <w:t>,</w:t>
            </w:r>
          </w:p>
          <w:p w:rsidR="00FF665E" w:rsidRPr="0094249E" w:rsidRDefault="00D36AE8" w:rsidP="00A60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/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lastRenderedPageBreak/>
              <w:t xml:space="preserve"> </w:t>
            </w:r>
            <w:r w:rsidR="00FF665E" w:rsidRPr="0094249E">
              <w:rPr>
                <w:rFonts w:ascii="Calibri" w:hAnsi="Calibri" w:cs="Arial"/>
                <w:sz w:val="20"/>
                <w:szCs w:val="20"/>
                <w:lang w:val="pl-PL"/>
              </w:rPr>
              <w:t>w tym:</w:t>
            </w:r>
          </w:p>
          <w:p w:rsidR="00FF665E" w:rsidRPr="0094249E" w:rsidRDefault="00FF665E" w:rsidP="00A6016F">
            <w:pPr>
              <w:pStyle w:val="Default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94249E">
              <w:rPr>
                <w:rFonts w:cs="Times New Roman"/>
                <w:color w:val="auto"/>
                <w:sz w:val="20"/>
                <w:szCs w:val="20"/>
              </w:rPr>
              <w:t>- zasób z Archiwum Archidiecezji Lwowskiej tj. Akta wizytacji biskupich i ko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>n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>systorskie z XVII-XVIII w. oraz z Archiwum Kurii Metrop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>o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>litalnej w Krakowie tj. Acta Officialia, Acta Episcopalia, Liber ordinati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>o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 xml:space="preserve">num </w:t>
            </w:r>
          </w:p>
          <w:p w:rsidR="00FF665E" w:rsidRPr="0094249E" w:rsidRDefault="00FF665E" w:rsidP="00A6016F">
            <w:pPr>
              <w:jc w:val="both"/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- zasób z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 xml:space="preserve"> Archiwum Archidiecezji Lwowskiej tj. Akta: konsystorskie z XIX i XX w., w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y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branych parafii, metrykalne, Indeksy do akt konsysto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r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skich oraz z Archiwum Kurii Metropolita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l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nej w Krakowie tj. Akta Metrykalne, Admin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i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stratolia, Gratiosa, Wizytacje Dziekańskie, Dokumenty luźne, a także z Archiwum Diecezji Bie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l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 xml:space="preserve">sko-Żywieckiej: Akta metrykalne </w:t>
            </w:r>
          </w:p>
          <w:p w:rsidR="00FF665E" w:rsidRPr="0094249E" w:rsidRDefault="00FF665E" w:rsidP="00A60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/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A6016F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 w:hanging="284"/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Udostępnione on-line dokumenty zawieraj</w:t>
            </w: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ą</w:t>
            </w: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ce info</w:t>
            </w: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r</w:t>
            </w: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 xml:space="preserve">macje sektora publicznego </w:t>
            </w:r>
          </w:p>
          <w:p w:rsidR="00FF665E" w:rsidRPr="0094249E" w:rsidRDefault="00FF665E" w:rsidP="00A60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/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w tym:</w:t>
            </w:r>
          </w:p>
          <w:p w:rsidR="00FF665E" w:rsidRPr="0094249E" w:rsidRDefault="00FF665E" w:rsidP="00A6016F">
            <w:pPr>
              <w:pStyle w:val="Default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94249E">
              <w:rPr>
                <w:rFonts w:cs="Times New Roman"/>
                <w:color w:val="auto"/>
                <w:sz w:val="20"/>
                <w:szCs w:val="20"/>
              </w:rPr>
              <w:t>- zasób z Archiwum Archidiecezji Lwowskiej tj. Akta: wizytacji biskupich i ko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>n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>systorskie z XVII-XVIII w. oraz z Archiwum Kurii Metrop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>o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>litalnej w Krakowie tj. Acta Officialia, Acta Episcopalia, Liber ordinati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>o</w:t>
            </w:r>
            <w:r w:rsidRPr="0094249E">
              <w:rPr>
                <w:rFonts w:cs="Times New Roman"/>
                <w:color w:val="auto"/>
                <w:sz w:val="20"/>
                <w:szCs w:val="20"/>
              </w:rPr>
              <w:t xml:space="preserve">num </w:t>
            </w:r>
          </w:p>
          <w:p w:rsidR="00FF665E" w:rsidRPr="0094249E" w:rsidRDefault="00FF665E" w:rsidP="00A6016F">
            <w:pPr>
              <w:jc w:val="both"/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 xml:space="preserve">- zasób 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z Archiwum Archidiecezji Lwowskiej tj.  Akta: konsystorskie z XIX i XX w., w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y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branych parafii, metrykalne, Indeksy do akt konsysto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r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skich oraz z Archiwum Kurii Metropolita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l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nej w Krakowie tj. Akta Metrykalne, Admin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i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stratolia, Gratiosa, Wizytacje Dziekańskie, Dokumenty luźne, a także z Archiwum Diecezji Bie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>l</w:t>
            </w:r>
            <w:r w:rsidRPr="0094249E">
              <w:rPr>
                <w:rFonts w:ascii="Calibri" w:eastAsia="Calibri" w:hAnsi="Calibri"/>
                <w:sz w:val="20"/>
                <w:szCs w:val="20"/>
                <w:bdr w:val="none" w:sz="0" w:space="0" w:color="auto"/>
                <w:lang w:val="pl-PL"/>
              </w:rPr>
              <w:t xml:space="preserve">sko-Żywieckiej: Akta metrykalne </w:t>
            </w:r>
          </w:p>
          <w:p w:rsidR="00FF665E" w:rsidRPr="0094249E" w:rsidRDefault="00FF665E" w:rsidP="006877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shd w:val="clear" w:color="auto" w:fill="auto"/>
          </w:tcPr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12-2022</w:t>
            </w: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12-2021</w:t>
            </w: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12-2022</w:t>
            </w: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D36AE8" w:rsidRPr="0094249E" w:rsidRDefault="00D36AE8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D36AE8" w:rsidRPr="0094249E" w:rsidRDefault="00D36AE8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D36AE8" w:rsidRPr="0094249E" w:rsidRDefault="00D36AE8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D36AE8" w:rsidRPr="0094249E" w:rsidRDefault="00D36AE8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D36AE8" w:rsidRPr="0094249E" w:rsidRDefault="00D36AE8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B2662B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12-2022</w:t>
            </w: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12-2021</w:t>
            </w: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94249E">
              <w:rPr>
                <w:rFonts w:ascii="Calibri" w:hAnsi="Calibri" w:cs="Arial"/>
                <w:sz w:val="20"/>
                <w:szCs w:val="20"/>
                <w:lang w:val="pl-PL"/>
              </w:rPr>
              <w:t>12-2022</w:t>
            </w:r>
          </w:p>
        </w:tc>
        <w:tc>
          <w:tcPr>
            <w:tcW w:w="1701" w:type="dxa"/>
            <w:shd w:val="clear" w:color="auto" w:fill="auto"/>
          </w:tcPr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013" w:type="dxa"/>
            <w:shd w:val="clear" w:color="auto" w:fill="auto"/>
          </w:tcPr>
          <w:p w:rsidR="00FF665E" w:rsidRPr="0094249E" w:rsidRDefault="00FF665E" w:rsidP="006877C8">
            <w:pPr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  <w:r w:rsidRPr="0094249E">
              <w:rPr>
                <w:rFonts w:ascii="Calibri" w:hAnsi="Calibri" w:cs="Arial"/>
                <w:sz w:val="20"/>
                <w:szCs w:val="20"/>
              </w:rPr>
              <w:t>Nie dotyczy</w:t>
            </w: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F665E" w:rsidRPr="0094249E" w:rsidRDefault="00FF665E" w:rsidP="006877C8">
            <w:pPr>
              <w:rPr>
                <w:rFonts w:ascii="Calibri" w:hAnsi="Calibri" w:cs="Arial"/>
                <w:color w:val="0070C0"/>
                <w:sz w:val="20"/>
                <w:szCs w:val="20"/>
              </w:rPr>
            </w:pPr>
            <w:r w:rsidRPr="0094249E">
              <w:rPr>
                <w:rFonts w:ascii="Calibri" w:hAnsi="Calibri" w:cs="Arial"/>
                <w:sz w:val="20"/>
                <w:szCs w:val="20"/>
              </w:rPr>
              <w:t>Nie dotyczy</w:t>
            </w:r>
          </w:p>
        </w:tc>
      </w:tr>
    </w:tbl>
    <w:p w:rsidR="00FF665E" w:rsidRPr="00FF665E" w:rsidRDefault="00FF665E" w:rsidP="00FF665E">
      <w:pPr>
        <w:rPr>
          <w:lang w:val="pl-PL"/>
        </w:rPr>
      </w:pPr>
    </w:p>
    <w:p w:rsidR="00FA3D82" w:rsidRPr="00F25348" w:rsidRDefault="00306591" w:rsidP="00D36AE8">
      <w:pPr>
        <w:pStyle w:val="Nagwek2"/>
        <w:spacing w:before="360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</w:rPr>
        <w:t xml:space="preserve">6. </w:t>
      </w:r>
      <w:r w:rsidR="00FA3D82"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="00FA3D82"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="00FA3D82" w:rsidRPr="00141A92">
        <w:rPr>
          <w:rFonts w:ascii="Arial" w:hAnsi="Arial" w:cs="Arial"/>
          <w:color w:val="auto"/>
        </w:rPr>
        <w:t xml:space="preserve"> </w:t>
      </w:r>
      <w:r w:rsidR="00FA3D82" w:rsidRPr="0038157F">
        <w:rPr>
          <w:rFonts w:ascii="Arial" w:hAnsi="Arial" w:cs="Arial"/>
          <w:color w:val="767171"/>
          <w:sz w:val="20"/>
          <w:szCs w:val="18"/>
        </w:rPr>
        <w:t>&lt;maksymalnie 2000 znaków&gt;</w:t>
      </w:r>
      <w:r w:rsidR="00FA3D82"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FA3D82" w:rsidRPr="00D36AE8" w:rsidTr="000431AF">
        <w:trPr>
          <w:tblHeader/>
        </w:trPr>
        <w:tc>
          <w:tcPr>
            <w:tcW w:w="2547" w:type="dxa"/>
            <w:shd w:val="clear" w:color="auto" w:fill="D0CECE"/>
          </w:tcPr>
          <w:p w:rsidR="00FA3D82" w:rsidRPr="00D36AE8" w:rsidRDefault="00FA3D82" w:rsidP="000431AF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36AE8">
              <w:rPr>
                <w:rFonts w:ascii="Arial" w:hAnsi="Arial" w:cs="Arial"/>
                <w:b/>
                <w:sz w:val="20"/>
                <w:szCs w:val="20"/>
                <w:lang w:val="pl-PL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:rsidR="00FA3D82" w:rsidRPr="00D36AE8" w:rsidRDefault="00FA3D82" w:rsidP="000431AF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36AE8">
              <w:rPr>
                <w:rFonts w:ascii="Arial" w:hAnsi="Arial" w:cs="Arial"/>
                <w:b/>
                <w:sz w:val="20"/>
                <w:szCs w:val="20"/>
                <w:lang w:val="pl-PL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:rsidR="00FA3D82" w:rsidRPr="00D36AE8" w:rsidRDefault="00FA3D82" w:rsidP="000431AF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36AE8">
              <w:rPr>
                <w:rFonts w:ascii="Arial" w:hAnsi="Arial" w:cs="Arial"/>
                <w:b/>
                <w:sz w:val="20"/>
                <w:szCs w:val="20"/>
                <w:lang w:val="pl-PL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:rsidR="00FA3D82" w:rsidRPr="00D36AE8" w:rsidRDefault="00FA3D82" w:rsidP="000431AF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D36AE8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Komplementarność względem produktów innych projektów </w:t>
            </w:r>
          </w:p>
          <w:p w:rsidR="00FA3D82" w:rsidRPr="00D36AE8" w:rsidRDefault="00FA3D82" w:rsidP="000431AF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FA3D82" w:rsidRPr="004D102E" w:rsidTr="008833E9">
        <w:trPr>
          <w:trHeight w:val="3059"/>
        </w:trPr>
        <w:tc>
          <w:tcPr>
            <w:tcW w:w="2547" w:type="dxa"/>
            <w:shd w:val="clear" w:color="auto" w:fill="auto"/>
          </w:tcPr>
          <w:p w:rsidR="00FA3D82" w:rsidRPr="004D102E" w:rsidRDefault="00FA3D82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FA3D82" w:rsidRPr="004D102E" w:rsidRDefault="00FA3D82" w:rsidP="00FA3D82">
            <w:pPr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 w:hanging="218"/>
              <w:rPr>
                <w:rFonts w:ascii="Calibri" w:hAnsi="Calibri" w:cs="Arial"/>
                <w:sz w:val="20"/>
                <w:szCs w:val="20"/>
              </w:rPr>
            </w:pPr>
            <w:r w:rsidRPr="00D36AE8">
              <w:rPr>
                <w:rFonts w:ascii="Calibri" w:hAnsi="Calibri" w:cs="Arial"/>
                <w:sz w:val="20"/>
                <w:szCs w:val="20"/>
                <w:lang w:val="pl-PL"/>
              </w:rPr>
              <w:t>U</w:t>
            </w:r>
            <w:r w:rsidRPr="004D102E">
              <w:rPr>
                <w:rFonts w:ascii="Calibri" w:hAnsi="Calibri" w:cs="Arial"/>
                <w:sz w:val="20"/>
                <w:szCs w:val="20"/>
              </w:rPr>
              <w:t xml:space="preserve">tworzone API </w:t>
            </w:r>
          </w:p>
          <w:p w:rsidR="00C34D8C" w:rsidRPr="004D102E" w:rsidRDefault="00C34D8C" w:rsidP="00B16D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/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C34D8C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1D5F2C" w:rsidRPr="004D102E" w:rsidRDefault="000431AF" w:rsidP="001D5F2C">
            <w:pPr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 w:hanging="218"/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Rozbudowany portal publikacy</w:t>
            </w:r>
            <w:r w:rsidRPr="004D102E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j</w:t>
            </w:r>
            <w:r w:rsidRPr="004D102E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ny </w:t>
            </w:r>
          </w:p>
          <w:p w:rsidR="001D5F2C" w:rsidRPr="004D102E" w:rsidRDefault="001D5F2C" w:rsidP="001D5F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/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C34D8C" w:rsidRPr="004D102E" w:rsidRDefault="00C34D8C" w:rsidP="00C34D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/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0431AF" w:rsidRPr="004D102E" w:rsidRDefault="000431AF" w:rsidP="00C34D8C">
            <w:pPr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 w:hanging="218"/>
              <w:rPr>
                <w:rFonts w:ascii="Calibri" w:hAnsi="Calibri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Rozbudowany sy</w:t>
            </w:r>
            <w:r w:rsidRPr="004D102E">
              <w:rPr>
                <w:rFonts w:ascii="Calibri" w:hAnsi="Calibri"/>
                <w:sz w:val="20"/>
                <w:szCs w:val="20"/>
              </w:rPr>
              <w:t>s</w:t>
            </w:r>
            <w:r w:rsidRPr="004D102E">
              <w:rPr>
                <w:rFonts w:ascii="Calibri" w:hAnsi="Calibri"/>
                <w:sz w:val="20"/>
                <w:szCs w:val="20"/>
              </w:rPr>
              <w:t>tem/infrastruktura  t</w:t>
            </w:r>
            <w:r w:rsidRPr="004D102E">
              <w:rPr>
                <w:rFonts w:ascii="Calibri" w:hAnsi="Calibri"/>
                <w:sz w:val="20"/>
                <w:szCs w:val="20"/>
              </w:rPr>
              <w:t>e</w:t>
            </w:r>
            <w:r w:rsidRPr="004D102E">
              <w:rPr>
                <w:rFonts w:ascii="Calibri" w:hAnsi="Calibri"/>
                <w:sz w:val="20"/>
                <w:szCs w:val="20"/>
              </w:rPr>
              <w:t>leinformatyc</w:t>
            </w:r>
            <w:r w:rsidRPr="004D102E">
              <w:rPr>
                <w:rFonts w:ascii="Calibri" w:hAnsi="Calibri"/>
                <w:sz w:val="20"/>
                <w:szCs w:val="20"/>
              </w:rPr>
              <w:t>z</w:t>
            </w:r>
            <w:r w:rsidRPr="004D102E">
              <w:rPr>
                <w:rFonts w:ascii="Calibri" w:hAnsi="Calibri"/>
                <w:sz w:val="20"/>
                <w:szCs w:val="20"/>
              </w:rPr>
              <w:t>na</w:t>
            </w:r>
          </w:p>
          <w:p w:rsidR="001D5F2C" w:rsidRPr="004D102E" w:rsidRDefault="001D5F2C" w:rsidP="00B16D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2"/>
              </w:tabs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shd w:val="clear" w:color="auto" w:fill="auto"/>
          </w:tcPr>
          <w:p w:rsidR="001D5F2C" w:rsidRPr="004D102E" w:rsidRDefault="001D5F2C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 w:eastAsia="pl-PL"/>
              </w:rPr>
              <w:t>12-2020</w:t>
            </w:r>
          </w:p>
          <w:p w:rsidR="009D12B3" w:rsidRPr="004D102E" w:rsidRDefault="009D12B3" w:rsidP="000431AF">
            <w:pPr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</w:p>
          <w:p w:rsidR="00B16DFE" w:rsidRPr="004D102E" w:rsidRDefault="00B16DFE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0431AF" w:rsidRPr="004D102E" w:rsidRDefault="000431AF" w:rsidP="000431AF">
            <w:pPr>
              <w:rPr>
                <w:rFonts w:ascii="Calibri" w:hAnsi="Calibri" w:cs="Arial"/>
                <w:color w:val="000000"/>
                <w:sz w:val="20"/>
                <w:szCs w:val="20"/>
                <w:lang w:val="pl-PL" w:eastAsia="pl-PL"/>
              </w:rPr>
            </w:pPr>
            <w:r w:rsidRPr="004D102E">
              <w:rPr>
                <w:rFonts w:ascii="Calibri" w:hAnsi="Calibri" w:cs="Arial"/>
                <w:color w:val="000000"/>
                <w:sz w:val="20"/>
                <w:szCs w:val="20"/>
                <w:lang w:val="pl-PL" w:eastAsia="pl-PL"/>
              </w:rPr>
              <w:t>12</w:t>
            </w:r>
            <w:r w:rsidR="001D5F2C" w:rsidRPr="004D102E">
              <w:rPr>
                <w:rFonts w:ascii="Calibri" w:hAnsi="Calibri" w:cs="Arial"/>
                <w:color w:val="000000"/>
                <w:sz w:val="20"/>
                <w:szCs w:val="20"/>
                <w:lang w:val="pl-PL" w:eastAsia="pl-PL"/>
              </w:rPr>
              <w:t>-</w:t>
            </w:r>
            <w:r w:rsidRPr="004D102E">
              <w:rPr>
                <w:rFonts w:ascii="Calibri" w:hAnsi="Calibri" w:cs="Arial"/>
                <w:color w:val="000000"/>
                <w:sz w:val="20"/>
                <w:szCs w:val="20"/>
                <w:lang w:val="pl-PL" w:eastAsia="pl-PL"/>
              </w:rPr>
              <w:t>2020</w:t>
            </w:r>
          </w:p>
          <w:p w:rsidR="000431AF" w:rsidRPr="004D102E" w:rsidRDefault="000431AF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0431AF" w:rsidRDefault="000431AF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6732DF" w:rsidRPr="004D102E" w:rsidRDefault="006732DF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0431AF" w:rsidRPr="004D102E" w:rsidRDefault="00C34D8C" w:rsidP="000431AF">
            <w:pPr>
              <w:rPr>
                <w:rFonts w:ascii="Calibri" w:hAnsi="Calibri" w:cs="Arial"/>
                <w:color w:val="000000"/>
                <w:sz w:val="20"/>
                <w:szCs w:val="20"/>
                <w:lang w:val="pl-PL" w:eastAsia="pl-PL"/>
              </w:rPr>
            </w:pPr>
            <w:r w:rsidRPr="004D102E">
              <w:rPr>
                <w:rFonts w:ascii="Calibri" w:hAnsi="Calibri" w:cs="Arial"/>
                <w:color w:val="000000"/>
                <w:sz w:val="20"/>
                <w:szCs w:val="20"/>
                <w:lang w:val="pl-PL" w:eastAsia="pl-PL"/>
              </w:rPr>
              <w:t>03-2020</w:t>
            </w:r>
          </w:p>
          <w:p w:rsidR="0001186D" w:rsidRPr="004D102E" w:rsidRDefault="0001186D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FA3D82" w:rsidRPr="004D102E" w:rsidRDefault="00FA3D82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</w:p>
          <w:p w:rsidR="00B16DFE" w:rsidRDefault="00B16DFE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306591" w:rsidRDefault="00306591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306591" w:rsidRDefault="00306591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306591" w:rsidRDefault="00306591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306591" w:rsidRDefault="00306591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306591" w:rsidRDefault="00306591" w:rsidP="000431AF">
            <w:pPr>
              <w:rPr>
                <w:rFonts w:ascii="Calibri" w:hAnsi="Calibri" w:cs="Arial"/>
                <w:color w:val="0070C0"/>
                <w:sz w:val="20"/>
                <w:szCs w:val="20"/>
                <w:lang w:val="pl-PL" w:eastAsia="pl-PL"/>
              </w:rPr>
            </w:pPr>
          </w:p>
          <w:p w:rsidR="00306591" w:rsidRPr="00D36AE8" w:rsidRDefault="00306591" w:rsidP="000431AF">
            <w:pPr>
              <w:rPr>
                <w:rFonts w:ascii="Calibri" w:hAnsi="Calibri" w:cs="Arial"/>
                <w:sz w:val="20"/>
                <w:szCs w:val="20"/>
                <w:lang w:val="pl-PL" w:eastAsia="pl-PL"/>
              </w:rPr>
            </w:pPr>
            <w:r w:rsidRPr="00D36AE8">
              <w:rPr>
                <w:rFonts w:ascii="Calibri" w:hAnsi="Calibri" w:cs="Arial"/>
                <w:sz w:val="20"/>
                <w:szCs w:val="20"/>
                <w:lang w:val="pl-PL" w:eastAsia="pl-PL"/>
              </w:rPr>
              <w:t>03-2020</w:t>
            </w:r>
          </w:p>
        </w:tc>
        <w:tc>
          <w:tcPr>
            <w:tcW w:w="3543" w:type="dxa"/>
            <w:shd w:val="clear" w:color="auto" w:fill="auto"/>
          </w:tcPr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87192F" w:rsidRPr="004D102E" w:rsidRDefault="0087192F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Ad. 1</w:t>
            </w:r>
            <w:r w:rsidR="001D5F2C" w:rsidRPr="004D102E">
              <w:rPr>
                <w:rFonts w:ascii="Calibri" w:hAnsi="Calibri" w:cs="Arial"/>
                <w:sz w:val="20"/>
                <w:szCs w:val="20"/>
                <w:lang w:val="pl-PL"/>
              </w:rPr>
              <w:t xml:space="preserve">. 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Status: Planowane</w:t>
            </w:r>
          </w:p>
          <w:p w:rsidR="0087192F" w:rsidRPr="004D102E" w:rsidRDefault="0087192F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87192F" w:rsidRPr="004D102E" w:rsidRDefault="0087192F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87192F" w:rsidRPr="004D102E" w:rsidRDefault="0087192F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Ad. 2 Status: Planowane</w:t>
            </w:r>
          </w:p>
          <w:p w:rsidR="0087192F" w:rsidRPr="004D102E" w:rsidRDefault="0087192F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87192F" w:rsidRPr="004D102E" w:rsidRDefault="0087192F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87192F" w:rsidRPr="004D102E" w:rsidRDefault="0087192F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87192F" w:rsidRDefault="0087192F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 xml:space="preserve">Ad. 3 Status: </w:t>
            </w:r>
            <w:r w:rsidR="00A6016F">
              <w:rPr>
                <w:rFonts w:ascii="Calibri" w:hAnsi="Calibri" w:cs="Arial"/>
                <w:sz w:val="20"/>
                <w:szCs w:val="20"/>
                <w:lang w:val="pl-PL"/>
              </w:rPr>
              <w:t>Zrealizowany</w:t>
            </w:r>
          </w:p>
          <w:p w:rsidR="001F076E" w:rsidRPr="001B7DB6" w:rsidRDefault="001F076E" w:rsidP="001B7DB6">
            <w:pPr>
              <w:pStyle w:val="NormalnyWeb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Zakupiona i wdrożona w ramach kami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nia milowego infrastruktura teleinfo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r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matyczna została przewidziana jako rozszerzenie i uzupełnienie posiadanych i eksploatowanych dotychczas urządzeń, zakupionych </w:t>
            </w:r>
            <w:r w:rsidRPr="00380DCC">
              <w:rPr>
                <w:rFonts w:ascii="Calibri" w:hAnsi="Calibri" w:cs="Calibri"/>
                <w:color w:val="000000"/>
                <w:sz w:val="20"/>
                <w:szCs w:val="20"/>
              </w:rPr>
              <w:t>w latach 201</w:t>
            </w:r>
            <w:r w:rsidR="00380DCC" w:rsidRPr="00380DCC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Pr="00380DCC">
              <w:rPr>
                <w:rFonts w:ascii="Calibri" w:hAnsi="Calibri" w:cs="Calibri"/>
                <w:color w:val="000000"/>
                <w:sz w:val="20"/>
                <w:szCs w:val="20"/>
              </w:rPr>
              <w:t>-19 w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ramach projektu „Sakralne Dziedzictwo Mał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polski” (RPO WM Działanie 2.1).</w:t>
            </w:r>
          </w:p>
          <w:p w:rsidR="001F076E" w:rsidRPr="001B7DB6" w:rsidRDefault="001F076E" w:rsidP="001B7DB6">
            <w:pPr>
              <w:pStyle w:val="NormalnyWeb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Dotychczas eksploatowane rozwiązanie infrastrukturalne zostało zaplanowane do wsparcia całego procesu prowadz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nych prac digitalizacyjnych oraz up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wszechniania ich efektów za pomocą dedykowanego portalu. Składające się nań urządzenia czyli serwery, macierze dyskowe, UPS-y, urządzenia sieci LAN oraz rozwiązania backupowe i archiwiz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cyjne zostały funkcjonalnie podzielone i zlokalizowane w odrębnych centrach przetwarzania danych, tj. podstawowym (wewnętrznym), portalowym (zewnętr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z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nym) i zlokalizowanym w odrębnej ge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graficznie lokalizacji, centrum zapas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wym.</w:t>
            </w:r>
          </w:p>
          <w:p w:rsidR="001F076E" w:rsidRPr="001B7DB6" w:rsidRDefault="001F076E" w:rsidP="001B7DB6">
            <w:pPr>
              <w:pStyle w:val="NormalnyWeb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Obecnie zostały one uzupełnione o l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cencje oprogramowania do budowy klastra SDS (Software Defined Storage) polegającego na uniezależnieniu rozwi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ą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zań do przechowywania danych od f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zycznego sprzętu (macierze dyskowe) poprzez wirtualizację pamięci. Oprogr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mowanie SDS umożliwia impleme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tację systemu na dowolnie wybranych przez użytkownika komponentach. Umożliwia to stworzenie wspólnego zasobu dysk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wego z różnorodnych maszyn oraz pełną swobodę doboru komponentów sprz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ę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towych (hardware), Zastosowanie taki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go rozwiązania ma na celu zapewnienie elastyczności w eksploatacji oraz znac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z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ne ułatwienie zarządzania nimi przez służby informatyczne.</w:t>
            </w:r>
          </w:p>
          <w:p w:rsidR="001F076E" w:rsidRPr="001B7DB6" w:rsidRDefault="001F076E" w:rsidP="001B7DB6">
            <w:pPr>
              <w:pStyle w:val="NormalnyWeb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W ramach realizacji tego kamienia m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lowego dostarczono także i wdrożono: serwery SDS wyposażone w sprzętowo realizowane macierze dyskowe, urz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ą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dzenia sieciowe (switche) oraz niezbę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d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ne do ich właściwego wykorzystania moduły SFP i kable połącz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niowe.</w:t>
            </w:r>
          </w:p>
          <w:p w:rsidR="0087192F" w:rsidRPr="00A6016F" w:rsidRDefault="001F076E" w:rsidP="001B7DB6">
            <w:pPr>
              <w:pStyle w:val="NormalnyWeb"/>
              <w:jc w:val="both"/>
              <w:rPr>
                <w:rFonts w:ascii="Helvetica" w:hAnsi="Helvetica"/>
                <w:color w:val="000000"/>
                <w:sz w:val="18"/>
                <w:szCs w:val="18"/>
              </w:rPr>
            </w:pP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Rozbudowany system teleinformatyczny jest niezbędny do zapewniania niezbę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d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nej przestrzeni dyskowej na przechow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y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wanie, prz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twarzanie i archiwizowanie efektów prowadzonej w projekcie digit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lizacji oraz zrealizowania innych produ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k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tów końcowych proje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k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tu, tj. budowy i udostępnienia rozbudowan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1B7DB6">
              <w:rPr>
                <w:rFonts w:ascii="Calibri" w:hAnsi="Calibri" w:cs="Calibri"/>
                <w:color w:val="000000"/>
                <w:sz w:val="20"/>
                <w:szCs w:val="20"/>
              </w:rPr>
              <w:t>go portalu publikacyjnego oraz interfejsu API.</w:t>
            </w:r>
          </w:p>
        </w:tc>
      </w:tr>
    </w:tbl>
    <w:p w:rsidR="00FA3D82" w:rsidRPr="002B50C0" w:rsidRDefault="00D74ADB" w:rsidP="00D36AE8">
      <w:pPr>
        <w:pStyle w:val="Akapitzlist"/>
        <w:spacing w:before="360" w:after="120"/>
        <w:ind w:left="0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7</w:t>
      </w:r>
      <w:r w:rsidR="00306591" w:rsidRPr="00D36AE8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 xml:space="preserve">. </w:t>
      </w:r>
      <w:r w:rsidR="00FA3D82" w:rsidRPr="00D36AE8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Ryzyka</w:t>
      </w:r>
      <w:r w:rsidR="00FA3D82" w:rsidRPr="00141A92">
        <w:rPr>
          <w:rStyle w:val="Nagwek3Znak"/>
          <w:rFonts w:ascii="Arial" w:eastAsia="Calibri" w:hAnsi="Arial" w:cs="Arial"/>
          <w:b/>
        </w:rPr>
        <w:t xml:space="preserve"> </w:t>
      </w:r>
      <w:r w:rsidR="00FA3D82" w:rsidRPr="002B50C0">
        <w:rPr>
          <w:rFonts w:ascii="Arial" w:hAnsi="Arial" w:cs="Arial"/>
          <w:color w:val="0070C0"/>
        </w:rPr>
        <w:t xml:space="preserve">  </w:t>
      </w:r>
      <w:r w:rsidR="00FA3D82" w:rsidRPr="0038157F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:rsidR="00FA3D82" w:rsidRPr="009F25E4" w:rsidRDefault="00FA3D82" w:rsidP="00FA3D82">
      <w:pPr>
        <w:spacing w:after="120"/>
        <w:rPr>
          <w:rFonts w:ascii="Arial" w:hAnsi="Arial" w:cs="Arial"/>
          <w:sz w:val="20"/>
          <w:szCs w:val="20"/>
          <w:lang w:val="pl-PL"/>
        </w:rPr>
      </w:pPr>
      <w:r w:rsidRPr="00B16DFE">
        <w:rPr>
          <w:rFonts w:ascii="Arial" w:hAnsi="Arial" w:cs="Arial"/>
          <w:b/>
          <w:sz w:val="20"/>
          <w:szCs w:val="20"/>
          <w:lang w:val="pl-PL"/>
        </w:rPr>
        <w:t xml:space="preserve">Ryzyka wpływające na </w:t>
      </w:r>
      <w:r w:rsidRPr="009F25E4">
        <w:rPr>
          <w:rFonts w:ascii="Arial" w:hAnsi="Arial" w:cs="Arial"/>
          <w:b/>
          <w:sz w:val="20"/>
          <w:szCs w:val="20"/>
          <w:lang w:val="pl-PL"/>
        </w:rPr>
        <w:t>realizację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9"/>
        <w:gridCol w:w="850"/>
        <w:gridCol w:w="1276"/>
        <w:gridCol w:w="3686"/>
      </w:tblGrid>
      <w:tr w:rsidR="00FA3D82" w:rsidRPr="0038157F" w:rsidTr="000431AF">
        <w:trPr>
          <w:tblHeader/>
        </w:trPr>
        <w:tc>
          <w:tcPr>
            <w:tcW w:w="3799" w:type="dxa"/>
            <w:shd w:val="clear" w:color="auto" w:fill="D0CECE"/>
            <w:vAlign w:val="center"/>
          </w:tcPr>
          <w:p w:rsidR="00FA3D82" w:rsidRPr="009F25E4" w:rsidRDefault="00FA3D82" w:rsidP="000431AF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F25E4">
              <w:rPr>
                <w:rFonts w:ascii="Arial" w:hAnsi="Arial" w:cs="Arial"/>
                <w:b/>
                <w:sz w:val="20"/>
                <w:szCs w:val="20"/>
                <w:lang w:val="pl-PL"/>
              </w:rPr>
              <w:t>Nazwa ryzyka</w:t>
            </w:r>
          </w:p>
        </w:tc>
        <w:tc>
          <w:tcPr>
            <w:tcW w:w="850" w:type="dxa"/>
            <w:shd w:val="clear" w:color="auto" w:fill="D0CECE"/>
            <w:vAlign w:val="center"/>
          </w:tcPr>
          <w:p w:rsidR="00FA3D82" w:rsidRPr="009F25E4" w:rsidRDefault="00FA3D82" w:rsidP="000431AF">
            <w:pPr>
              <w:spacing w:after="120"/>
              <w:ind w:right="-108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F25E4">
              <w:rPr>
                <w:rFonts w:ascii="Arial" w:hAnsi="Arial" w:cs="Arial"/>
                <w:b/>
                <w:sz w:val="20"/>
                <w:szCs w:val="20"/>
                <w:lang w:val="pl-PL"/>
              </w:rPr>
              <w:t>Siła oddzi</w:t>
            </w:r>
            <w:r w:rsidRPr="009F25E4">
              <w:rPr>
                <w:rFonts w:ascii="Arial" w:hAnsi="Arial" w:cs="Arial"/>
                <w:b/>
                <w:sz w:val="20"/>
                <w:szCs w:val="20"/>
                <w:lang w:val="pl-PL"/>
              </w:rPr>
              <w:t>a</w:t>
            </w:r>
            <w:r w:rsidRPr="009F25E4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ływania </w:t>
            </w:r>
          </w:p>
        </w:tc>
        <w:tc>
          <w:tcPr>
            <w:tcW w:w="1276" w:type="dxa"/>
            <w:shd w:val="clear" w:color="auto" w:fill="D0CECE"/>
          </w:tcPr>
          <w:p w:rsidR="00FA3D82" w:rsidRPr="00D36AE8" w:rsidRDefault="00FA3D82" w:rsidP="000431AF">
            <w:pPr>
              <w:spacing w:after="120"/>
              <w:ind w:right="-108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F25E4">
              <w:rPr>
                <w:rFonts w:ascii="Arial" w:hAnsi="Arial" w:cs="Arial"/>
                <w:b/>
                <w:sz w:val="20"/>
                <w:szCs w:val="20"/>
                <w:lang w:val="pl-PL"/>
              </w:rPr>
              <w:t>Prawdop</w:t>
            </w:r>
            <w:r w:rsidRPr="009F25E4">
              <w:rPr>
                <w:rFonts w:ascii="Arial" w:hAnsi="Arial" w:cs="Arial"/>
                <w:b/>
                <w:sz w:val="20"/>
                <w:szCs w:val="20"/>
                <w:lang w:val="pl-PL"/>
              </w:rPr>
              <w:t>o</w:t>
            </w:r>
            <w:r w:rsidRPr="009F25E4">
              <w:rPr>
                <w:rFonts w:ascii="Arial" w:hAnsi="Arial" w:cs="Arial"/>
                <w:b/>
                <w:sz w:val="20"/>
                <w:szCs w:val="20"/>
                <w:lang w:val="pl-PL"/>
              </w:rPr>
              <w:t>dobień</w:t>
            </w:r>
            <w:r w:rsidRPr="00D36AE8">
              <w:rPr>
                <w:rFonts w:ascii="Arial" w:hAnsi="Arial" w:cs="Arial"/>
                <w:b/>
                <w:sz w:val="20"/>
                <w:szCs w:val="20"/>
                <w:lang w:val="pl-PL"/>
              </w:rPr>
              <w:t>stwo w</w:t>
            </w:r>
            <w:r w:rsidRPr="00D36AE8">
              <w:rPr>
                <w:rFonts w:ascii="Arial" w:hAnsi="Arial" w:cs="Arial"/>
                <w:b/>
                <w:sz w:val="20"/>
                <w:szCs w:val="20"/>
                <w:lang w:val="pl-PL"/>
              </w:rPr>
              <w:t>y</w:t>
            </w:r>
            <w:r w:rsidRPr="00D36AE8">
              <w:rPr>
                <w:rFonts w:ascii="Arial" w:hAnsi="Arial" w:cs="Arial"/>
                <w:b/>
                <w:sz w:val="20"/>
                <w:szCs w:val="20"/>
                <w:lang w:val="pl-PL"/>
              </w:rPr>
              <w:t>stąpienia ryz</w:t>
            </w:r>
            <w:r w:rsidRPr="00D36AE8">
              <w:rPr>
                <w:rFonts w:ascii="Arial" w:hAnsi="Arial" w:cs="Arial"/>
                <w:b/>
                <w:sz w:val="20"/>
                <w:szCs w:val="20"/>
                <w:lang w:val="pl-PL"/>
              </w:rPr>
              <w:t>y</w:t>
            </w:r>
            <w:r w:rsidRPr="00D36AE8">
              <w:rPr>
                <w:rFonts w:ascii="Arial" w:hAnsi="Arial" w:cs="Arial"/>
                <w:b/>
                <w:sz w:val="20"/>
                <w:szCs w:val="20"/>
                <w:lang w:val="pl-PL"/>
              </w:rPr>
              <w:t>ka</w:t>
            </w:r>
          </w:p>
        </w:tc>
        <w:tc>
          <w:tcPr>
            <w:tcW w:w="3686" w:type="dxa"/>
            <w:shd w:val="clear" w:color="auto" w:fill="D0CECE"/>
            <w:vAlign w:val="center"/>
          </w:tcPr>
          <w:p w:rsidR="00FA3D82" w:rsidRPr="0038157F" w:rsidRDefault="00FA3D82" w:rsidP="000431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36AE8">
              <w:rPr>
                <w:rFonts w:ascii="Arial" w:hAnsi="Arial" w:cs="Arial"/>
                <w:b/>
                <w:sz w:val="20"/>
                <w:szCs w:val="20"/>
                <w:lang w:val="pl-PL"/>
              </w:rPr>
              <w:t>Sposób zarzad</w:t>
            </w:r>
            <w:r w:rsidRPr="0038157F">
              <w:rPr>
                <w:rFonts w:ascii="Arial" w:hAnsi="Arial" w:cs="Arial"/>
                <w:b/>
                <w:sz w:val="20"/>
                <w:szCs w:val="20"/>
              </w:rPr>
              <w:t>zania ryz</w:t>
            </w:r>
            <w:r w:rsidRPr="0038157F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8157F">
              <w:rPr>
                <w:rFonts w:ascii="Arial" w:hAnsi="Arial" w:cs="Arial"/>
                <w:b/>
                <w:sz w:val="20"/>
                <w:szCs w:val="20"/>
              </w:rPr>
              <w:t>kiem</w:t>
            </w:r>
          </w:p>
        </w:tc>
      </w:tr>
      <w:tr w:rsidR="00FA3D82" w:rsidRPr="00FA3D82" w:rsidTr="000431AF">
        <w:tc>
          <w:tcPr>
            <w:tcW w:w="3799" w:type="dxa"/>
            <w:shd w:val="clear" w:color="auto" w:fill="auto"/>
          </w:tcPr>
          <w:p w:rsidR="00FA3D82" w:rsidRPr="004D102E" w:rsidRDefault="00FA3D82" w:rsidP="001B7DB6">
            <w:pPr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ind w:left="289" w:hanging="218"/>
              <w:jc w:val="both"/>
              <w:rPr>
                <w:rFonts w:ascii="Calibri" w:hAnsi="Calibri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Organizacyjne:</w:t>
            </w:r>
          </w:p>
          <w:p w:rsidR="00FA3D82" w:rsidRPr="004D102E" w:rsidRDefault="00FA3D82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- opóźnienia w zakresie realizacji proje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k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tu zgodnie z zaplanowanym harmonogr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mem rzecz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wo-finansowym</w:t>
            </w:r>
          </w:p>
          <w:p w:rsidR="00A6016F" w:rsidRDefault="00A6016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5A5F4F" w:rsidRDefault="005A5F4F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FA3D82" w:rsidRPr="004D102E" w:rsidRDefault="00FA3D82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- ryzyko odpływu specjalistycznych kadr zaangażowanych w realizację projektu</w:t>
            </w:r>
          </w:p>
        </w:tc>
        <w:tc>
          <w:tcPr>
            <w:tcW w:w="850" w:type="dxa"/>
            <w:shd w:val="clear" w:color="auto" w:fill="auto"/>
          </w:tcPr>
          <w:p w:rsidR="00FA3D82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A6016F" w:rsidRPr="004D102E" w:rsidRDefault="00A6016F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duża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5A5F4F" w:rsidRDefault="005A5F4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mała</w:t>
            </w:r>
          </w:p>
        </w:tc>
        <w:tc>
          <w:tcPr>
            <w:tcW w:w="1276" w:type="dxa"/>
            <w:shd w:val="clear" w:color="auto" w:fill="auto"/>
          </w:tcPr>
          <w:p w:rsidR="00FA3D82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A6016F" w:rsidRPr="004D102E" w:rsidRDefault="00A6016F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niskie</w:t>
            </w:r>
          </w:p>
          <w:p w:rsidR="00FA3D82" w:rsidRPr="004D102E" w:rsidRDefault="00FA3D82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5A5F4F" w:rsidRDefault="005A5F4F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ind w:right="-108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686" w:type="dxa"/>
            <w:shd w:val="clear" w:color="auto" w:fill="auto"/>
          </w:tcPr>
          <w:p w:rsidR="00FA3D82" w:rsidRPr="004D102E" w:rsidRDefault="00FA3D82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Działania zarządcze/efekty:</w:t>
            </w:r>
          </w:p>
          <w:p w:rsidR="00A6016F" w:rsidRDefault="00A6016F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Default="00FA3D82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- minimalizowanie opóźnień poprzez szczegółowe planowanie poszczególnych etapów projektu, stała weryfikacja post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ę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pów rzeczowych i czasowych pr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jektu</w:t>
            </w:r>
          </w:p>
          <w:p w:rsidR="005A5F4F" w:rsidRPr="004826A7" w:rsidRDefault="005A5F4F" w:rsidP="005A5F4F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</w:pP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- z uwagi na wystąpienie powszechnego stanu epidemii Covid-19 podjęte zostały dodatkowe działania w postaci 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bieżącej analizy syt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u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acji w kraju i zagranicą, w tym monitor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wania działań podejmowanych na szcz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e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blu rządowym, i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nformowania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Operatora Programu o 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statusie i możliw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ści wystąpienia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 ryzyka opóźnień oraz zwróce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nia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 się z prośbą o prolongatę te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r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minu realizacji ostatecznego kamienia milowego, reago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wania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 w możliwie na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j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krótszym okresie czasu na wnioski zgł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szane przez Wykonawców w trakcie trw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nia postępowa</w:t>
            </w:r>
            <w:r w:rsidR="00FF7028"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ń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 xml:space="preserve"> o udzielenie zamówień, kontakty z wyłonionym Wyk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o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nawcą w celu bieżącej informacji o możl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i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wości i statusie realizacji przedmiotu z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mówienia oraz w celu poszukiwania alte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r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natywnych niż dotychcz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a</w:t>
            </w:r>
            <w:r w:rsidRPr="004826A7">
              <w:rPr>
                <w:rFonts w:ascii="Calibri" w:hAnsi="Calibri" w:cs="Arial"/>
                <w:color w:val="000000"/>
                <w:sz w:val="20"/>
                <w:szCs w:val="20"/>
                <w:lang w:val="pl-PL"/>
              </w:rPr>
              <w:t>sowe źródeł dostaw.</w:t>
            </w:r>
          </w:p>
          <w:p w:rsidR="00FA3D82" w:rsidRDefault="00FA3D82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- staranne i bazujące na stawkach rynk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wych oszacowanie kosztów wynagrodz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e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nia dla zaangażowanych pr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cowników, umowy o pracę z zaangażowanymi pr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cownikami, możliwość podnoszenia kwal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 xml:space="preserve">fikacji oferowana w ramach instytucji </w:t>
            </w:r>
          </w:p>
          <w:p w:rsidR="00666791" w:rsidRPr="004D102E" w:rsidRDefault="00666791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Status ryzyk: aktywne, nie nastąpiła zmi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na w stosunku do poprzedniego okr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e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su sprawozdawczego</w:t>
            </w:r>
          </w:p>
        </w:tc>
      </w:tr>
      <w:tr w:rsidR="00FA3D82" w:rsidRPr="00FA3D82" w:rsidTr="000431AF">
        <w:tc>
          <w:tcPr>
            <w:tcW w:w="3799" w:type="dxa"/>
            <w:shd w:val="clear" w:color="auto" w:fill="auto"/>
          </w:tcPr>
          <w:p w:rsidR="00FA3D82" w:rsidRPr="004D102E" w:rsidRDefault="00FA3D82" w:rsidP="001B7DB6">
            <w:pPr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ind w:left="289"/>
              <w:jc w:val="both"/>
              <w:rPr>
                <w:rFonts w:ascii="Calibri" w:hAnsi="Calibri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Finansowe:</w:t>
            </w:r>
          </w:p>
          <w:p w:rsidR="00FA3D82" w:rsidRPr="004D102E" w:rsidRDefault="00FA3D82" w:rsidP="001B7DB6">
            <w:pPr>
              <w:ind w:left="-7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- przeciągające się procedury przetarg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we i ryzyko opóźnień całego harmon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gramu wynikające z tego p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wodu</w:t>
            </w:r>
          </w:p>
          <w:p w:rsidR="00FA3D82" w:rsidRPr="004D102E" w:rsidRDefault="00FA3D82" w:rsidP="001B7DB6">
            <w:pPr>
              <w:ind w:left="-7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FA3D82" w:rsidRPr="004D102E" w:rsidRDefault="00FA3D82" w:rsidP="001B7DB6">
            <w:pPr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8924AA" w:rsidRPr="004D102E" w:rsidRDefault="008924AA" w:rsidP="001B7DB6">
            <w:pPr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8924AA" w:rsidRDefault="008924AA" w:rsidP="001B7DB6">
            <w:pPr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A6016F" w:rsidRPr="004D102E" w:rsidRDefault="00A6016F" w:rsidP="001B7DB6">
            <w:pPr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FA3D82" w:rsidRPr="004D102E" w:rsidRDefault="00FA3D82" w:rsidP="001B7DB6">
            <w:pPr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FA3D82" w:rsidRPr="004D102E" w:rsidRDefault="00FA3D82" w:rsidP="001B7DB6">
            <w:pPr>
              <w:ind w:left="-7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- wzrost cen oprogramowania i infrastrukt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u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ry komp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u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terowej/sieciowej na rynku</w:t>
            </w:r>
          </w:p>
          <w:p w:rsidR="00FA3D82" w:rsidRPr="004D102E" w:rsidRDefault="00FA3D82" w:rsidP="001B7DB6">
            <w:pPr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FA3D82" w:rsidRPr="004D102E" w:rsidRDefault="00FA3D82" w:rsidP="001B7DB6">
            <w:pPr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FA3D82" w:rsidRPr="004D102E" w:rsidRDefault="00FA3D82" w:rsidP="001B7DB6">
            <w:pPr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FA3D82" w:rsidRPr="004D102E" w:rsidRDefault="00FA3D82" w:rsidP="001B7DB6">
            <w:pPr>
              <w:ind w:left="-7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- opóźnienia we wpływie kolejnych transz płatności w ramach dofinansowania proje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k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tu ze środków POPC</w:t>
            </w:r>
          </w:p>
          <w:p w:rsidR="00FA3D82" w:rsidRPr="004D102E" w:rsidRDefault="00FA3D82" w:rsidP="001B7DB6">
            <w:pPr>
              <w:ind w:left="-7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8924AA" w:rsidRDefault="008924AA" w:rsidP="001B7DB6">
            <w:pPr>
              <w:ind w:left="-7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A6016F" w:rsidRPr="004D102E" w:rsidRDefault="00A6016F" w:rsidP="001B7DB6">
            <w:pPr>
              <w:ind w:left="-7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8924AA" w:rsidRPr="004D102E" w:rsidRDefault="008924AA" w:rsidP="001B7DB6">
            <w:pPr>
              <w:ind w:left="-7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FA3D82" w:rsidRPr="004D102E" w:rsidRDefault="00FA3D82" w:rsidP="001B7DB6">
            <w:pPr>
              <w:ind w:left="-7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FA3D82" w:rsidRPr="004D102E" w:rsidRDefault="00FA3D82" w:rsidP="001B7DB6">
            <w:pPr>
              <w:ind w:left="-7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- ryzyko przekroczenia zaplanowanego b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u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dżetu na realizację projektu</w:t>
            </w:r>
          </w:p>
        </w:tc>
        <w:tc>
          <w:tcPr>
            <w:tcW w:w="850" w:type="dxa"/>
            <w:shd w:val="clear" w:color="auto" w:fill="auto"/>
          </w:tcPr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A6016F" w:rsidRDefault="00A6016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duża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8924AA" w:rsidRPr="004D102E" w:rsidRDefault="008924AA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duża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mała</w:t>
            </w: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8924AA" w:rsidRPr="004D102E" w:rsidRDefault="008924AA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8924AA" w:rsidRDefault="008924AA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A6016F" w:rsidRPr="004D102E" w:rsidRDefault="00A6016F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duża</w:t>
            </w:r>
          </w:p>
        </w:tc>
        <w:tc>
          <w:tcPr>
            <w:tcW w:w="1276" w:type="dxa"/>
            <w:shd w:val="clear" w:color="auto" w:fill="auto"/>
          </w:tcPr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A6016F" w:rsidRDefault="00A6016F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średnie</w:t>
            </w: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8924AA" w:rsidRPr="004D102E" w:rsidRDefault="008924AA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średnie</w:t>
            </w: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średnie</w:t>
            </w: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8924AA" w:rsidRPr="004D102E" w:rsidRDefault="008924AA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8924AA" w:rsidRDefault="008924AA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A6016F" w:rsidRPr="004D102E" w:rsidRDefault="00A6016F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686" w:type="dxa"/>
            <w:shd w:val="clear" w:color="auto" w:fill="auto"/>
          </w:tcPr>
          <w:p w:rsidR="00FA3D82" w:rsidRPr="004D102E" w:rsidRDefault="00FA3D82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Działania zarządcze/efekty:</w:t>
            </w:r>
          </w:p>
          <w:p w:rsidR="00FA3D82" w:rsidRPr="004D102E" w:rsidRDefault="00FA3D82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- uwzględnienie odpowiednich zapasów czasowych, zminimalizowanie niepraw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dłowości na etapie przygotowania post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ę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powania przetargowego i dokume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n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tacji przetargowej (szczegółowe, pr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e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cyzyjne opracowanie SIWZ, systematyczny mon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toring wszelkich proc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e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dur przetargowych), wykorzystanie kwalifikowanego pracown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ka ds. zamówień publicznych</w:t>
            </w:r>
          </w:p>
          <w:p w:rsidR="00FA3D82" w:rsidRPr="004D102E" w:rsidRDefault="00FA3D82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- bieżący monitoring cen rynkowych oraz wybór wykonawcy w drodze publicznego postępowania przetargowego; konstru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wanie umów długoterminowych zabezpi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e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czających przed wzrostem cen</w:t>
            </w:r>
          </w:p>
          <w:p w:rsidR="00FA3D82" w:rsidRPr="004D102E" w:rsidRDefault="00FA3D82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- zatrudnienie odpowiednich kadr do rozl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czania projektu i przygotowywania wni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sków o płatność w systemie SL, monit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rowanie postępu rzeczowego i czasowego, precyzyjne i poprawne przygotowywanie procedur przeta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r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gowych, przestrzeganie procedur związanych z zarządzaniem f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nansowym pr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jektem</w:t>
            </w:r>
          </w:p>
          <w:p w:rsidR="00FA3D82" w:rsidRDefault="00FA3D82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- szczegółowe omówienie i zidentyfikow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nie wymagań dotyczących końcowego produktu, aby jasno określić zakres i ilość pracy; stałe konsultacje z wykonawcami poszczególnych elementów projektu; bieżący monitoring postępu realizacji projektu w celu jak najszybszego zident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y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fikowania problemu czy błędu; manipul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cja środkami finansowymi pomiędzy zad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niami generującymi oszczędności i na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d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wyżki kosztów</w:t>
            </w:r>
          </w:p>
          <w:p w:rsidR="00666791" w:rsidRPr="004D102E" w:rsidRDefault="00666791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Status ryzyk: aktywne, nie nastąpiła zmi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a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na w stosunku do poprzedniego okr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e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su sprawozdawczego</w:t>
            </w:r>
          </w:p>
        </w:tc>
      </w:tr>
      <w:tr w:rsidR="00FA3D82" w:rsidRPr="00FA3D82" w:rsidTr="000431AF">
        <w:tc>
          <w:tcPr>
            <w:tcW w:w="3799" w:type="dxa"/>
            <w:shd w:val="clear" w:color="auto" w:fill="auto"/>
          </w:tcPr>
          <w:p w:rsidR="00FA3D82" w:rsidRPr="004D102E" w:rsidRDefault="00FA3D82" w:rsidP="001B7DB6">
            <w:pPr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ind w:left="289" w:hanging="218"/>
              <w:jc w:val="both"/>
              <w:rPr>
                <w:rFonts w:ascii="Calibri" w:hAnsi="Calibri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Technologiczne:</w:t>
            </w:r>
          </w:p>
          <w:p w:rsidR="00FA3D82" w:rsidRPr="004D102E" w:rsidRDefault="00FA3D82" w:rsidP="001B7DB6">
            <w:pPr>
              <w:ind w:left="5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- ryzyko związane z niską jakością i awary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j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nością sprzętu</w:t>
            </w:r>
          </w:p>
        </w:tc>
        <w:tc>
          <w:tcPr>
            <w:tcW w:w="850" w:type="dxa"/>
            <w:shd w:val="clear" w:color="auto" w:fill="auto"/>
          </w:tcPr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 w:cs="Arial"/>
                <w:sz w:val="20"/>
                <w:szCs w:val="20"/>
              </w:rPr>
            </w:pPr>
            <w:r w:rsidRPr="004D102E">
              <w:rPr>
                <w:rFonts w:ascii="Calibri" w:hAnsi="Calibri" w:cs="Arial"/>
                <w:sz w:val="20"/>
                <w:szCs w:val="20"/>
              </w:rPr>
              <w:t>duża</w:t>
            </w:r>
          </w:p>
        </w:tc>
        <w:tc>
          <w:tcPr>
            <w:tcW w:w="1276" w:type="dxa"/>
            <w:shd w:val="clear" w:color="auto" w:fill="auto"/>
          </w:tcPr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:rsidR="00FA3D82" w:rsidRPr="004D102E" w:rsidRDefault="00FA3D82" w:rsidP="000431AF">
            <w:pP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4D102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3686" w:type="dxa"/>
            <w:shd w:val="clear" w:color="auto" w:fill="auto"/>
          </w:tcPr>
          <w:p w:rsidR="00FA3D82" w:rsidRPr="004D102E" w:rsidRDefault="00FA3D82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Działania zarządcze/efekty:</w:t>
            </w:r>
          </w:p>
          <w:p w:rsidR="00FA3D82" w:rsidRPr="004D102E" w:rsidRDefault="00FA3D82" w:rsidP="001B7DB6">
            <w:pPr>
              <w:jc w:val="both"/>
              <w:rPr>
                <w:rFonts w:ascii="Calibri" w:hAnsi="Calibri" w:cs="Arial"/>
                <w:color w:val="0070C0"/>
                <w:sz w:val="20"/>
                <w:szCs w:val="20"/>
                <w:lang w:val="pl-PL"/>
              </w:rPr>
            </w:pPr>
          </w:p>
          <w:p w:rsidR="00FA3D82" w:rsidRDefault="00FA3D82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- sprzęt informatyczny i fotograficzny użyty do prowadzenia projektów digital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i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zacyjnych musi spełniać wysokie wymag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nia eksploatacyjne z uwagi na intensy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w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ną eksploatację w różnych warunkach śr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dowiskowych. Z uwagi na te uwarunk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wania, parametry urządzeń są dobierane pod kątem wytrzymałości i niezawodności w opisanych warunkach. Wszystkie istotne elementy będą objęte ponadstandardową gwarancją producenta obejmującą cały czas trwania projektu. Sprzęt serwerowy i macierze dyskowe będą objęte pona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d</w:t>
            </w:r>
            <w:r w:rsidRPr="004D102E">
              <w:rPr>
                <w:rFonts w:ascii="Calibri" w:hAnsi="Calibri" w:cs="Arial"/>
                <w:sz w:val="20"/>
                <w:szCs w:val="20"/>
                <w:lang w:val="pl-PL"/>
              </w:rPr>
              <w:t>standardową gwarancją świadczoną na miejscu instalacji urządzeń.</w:t>
            </w:r>
          </w:p>
          <w:p w:rsidR="00666791" w:rsidRPr="004D102E" w:rsidRDefault="00666791" w:rsidP="001B7DB6">
            <w:pPr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>
              <w:rPr>
                <w:rFonts w:ascii="Calibri" w:hAnsi="Calibri" w:cs="Arial"/>
                <w:sz w:val="20"/>
                <w:szCs w:val="20"/>
                <w:lang w:val="pl-PL"/>
              </w:rPr>
              <w:t>Status ryzyka: aktywne, nie nastąpiła zmiana w stosunku do poprzedniego okr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e</w:t>
            </w:r>
            <w:r>
              <w:rPr>
                <w:rFonts w:ascii="Calibri" w:hAnsi="Calibri" w:cs="Arial"/>
                <w:sz w:val="20"/>
                <w:szCs w:val="20"/>
                <w:lang w:val="pl-PL"/>
              </w:rPr>
              <w:t>su sprawozdawczego</w:t>
            </w:r>
          </w:p>
        </w:tc>
      </w:tr>
    </w:tbl>
    <w:p w:rsidR="00FA3D82" w:rsidRPr="00FA3D82" w:rsidRDefault="00FA3D82" w:rsidP="00FA3D82">
      <w:pPr>
        <w:spacing w:before="240" w:after="120"/>
        <w:rPr>
          <w:rFonts w:ascii="Arial" w:hAnsi="Arial" w:cs="Arial"/>
          <w:b/>
          <w:sz w:val="20"/>
          <w:szCs w:val="20"/>
          <w:lang w:val="pl-PL"/>
        </w:rPr>
      </w:pPr>
    </w:p>
    <w:p w:rsidR="00FA3D82" w:rsidRPr="00FA3D82" w:rsidRDefault="00FA3D82" w:rsidP="00FA3D82">
      <w:pPr>
        <w:spacing w:before="240" w:after="120"/>
        <w:rPr>
          <w:rFonts w:ascii="Arial" w:hAnsi="Arial" w:cs="Arial"/>
          <w:b/>
          <w:sz w:val="20"/>
          <w:szCs w:val="20"/>
          <w:lang w:val="pl-PL"/>
        </w:rPr>
      </w:pPr>
      <w:r w:rsidRPr="00FA3D82">
        <w:rPr>
          <w:rFonts w:ascii="Arial" w:hAnsi="Arial" w:cs="Arial"/>
          <w:b/>
          <w:sz w:val="20"/>
          <w:szCs w:val="20"/>
          <w:lang w:val="pl-PL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FA3D82" w:rsidRPr="0038157F" w:rsidTr="000431AF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:rsidR="00FA3D82" w:rsidRPr="0091332C" w:rsidRDefault="00FA3D82" w:rsidP="000431A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A3D82" w:rsidRPr="0091332C" w:rsidRDefault="00FA3D82" w:rsidP="000431A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:rsidR="00FA3D82" w:rsidRPr="0091332C" w:rsidRDefault="00FA3D82" w:rsidP="000431A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FA3D82" w:rsidRPr="006334BF" w:rsidRDefault="00FA3D82" w:rsidP="000431A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A3D82" w:rsidRPr="004D102E" w:rsidTr="000431AF">
        <w:trPr>
          <w:trHeight w:val="724"/>
        </w:trPr>
        <w:tc>
          <w:tcPr>
            <w:tcW w:w="3261" w:type="dxa"/>
            <w:shd w:val="clear" w:color="auto" w:fill="auto"/>
          </w:tcPr>
          <w:p w:rsidR="00FA3D82" w:rsidRPr="004D102E" w:rsidRDefault="00FA3D82" w:rsidP="001B7DB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D102E">
              <w:rPr>
                <w:sz w:val="20"/>
                <w:szCs w:val="20"/>
              </w:rPr>
              <w:t>Finansowe:</w:t>
            </w:r>
          </w:p>
          <w:p w:rsidR="00FA3D82" w:rsidRPr="004D102E" w:rsidRDefault="00FA3D82" w:rsidP="001B7DB6">
            <w:pPr>
              <w:pStyle w:val="Akapitzlist"/>
              <w:spacing w:after="0" w:line="240" w:lineRule="auto"/>
              <w:ind w:left="365"/>
              <w:jc w:val="both"/>
              <w:rPr>
                <w:sz w:val="20"/>
                <w:szCs w:val="20"/>
              </w:rPr>
            </w:pPr>
          </w:p>
          <w:p w:rsidR="00FA3D82" w:rsidRPr="004D102E" w:rsidRDefault="00FA3D82" w:rsidP="001B7DB6">
            <w:pPr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- zmniejszenie dotacji skutkujące brakiem możliwości pokrywania kosztów funkcjonowania produktów pr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jektu po okresie jego realizacji</w:t>
            </w:r>
          </w:p>
        </w:tc>
        <w:tc>
          <w:tcPr>
            <w:tcW w:w="1701" w:type="dxa"/>
            <w:shd w:val="clear" w:color="auto" w:fill="FFFFFF"/>
          </w:tcPr>
          <w:p w:rsidR="00FA3D82" w:rsidRPr="004D102E" w:rsidRDefault="00FA3D82" w:rsidP="000431AF">
            <w:pPr>
              <w:pStyle w:val="Legenda"/>
              <w:rPr>
                <w:rFonts w:ascii="Calibri" w:eastAsia="Calibri" w:hAnsi="Calibri"/>
                <w:b w:val="0"/>
                <w:bCs w:val="0"/>
                <w:kern w:val="0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FA3D82" w:rsidRPr="004D102E" w:rsidRDefault="00FA3D82" w:rsidP="000431AF">
            <w:pPr>
              <w:pStyle w:val="Legenda"/>
              <w:rPr>
                <w:rFonts w:ascii="Calibri" w:eastAsia="Calibri" w:hAnsi="Calibri"/>
                <w:b w:val="0"/>
                <w:bCs w:val="0"/>
                <w:kern w:val="0"/>
                <w:sz w:val="20"/>
                <w:szCs w:val="20"/>
              </w:rPr>
            </w:pPr>
          </w:p>
          <w:p w:rsidR="00FA3D82" w:rsidRPr="004D102E" w:rsidRDefault="00FA3D82" w:rsidP="000431AF">
            <w:pPr>
              <w:rPr>
                <w:rFonts w:ascii="Calibri" w:hAnsi="Calibri"/>
              </w:rPr>
            </w:pPr>
          </w:p>
          <w:p w:rsidR="00FA3D82" w:rsidRPr="004D102E" w:rsidRDefault="00FA3D82" w:rsidP="000431AF">
            <w:pPr>
              <w:rPr>
                <w:rFonts w:ascii="Calibri" w:hAnsi="Calibri"/>
                <w:sz w:val="20"/>
                <w:szCs w:val="20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:rsidR="00FA3D82" w:rsidRPr="004D102E" w:rsidRDefault="00FA3D82" w:rsidP="001B7DB6">
            <w:pPr>
              <w:pStyle w:val="Legenda"/>
              <w:jc w:val="both"/>
              <w:rPr>
                <w:rFonts w:ascii="Calibri" w:eastAsia="Calibri" w:hAnsi="Calibri"/>
                <w:b w:val="0"/>
                <w:bCs w:val="0"/>
                <w:kern w:val="0"/>
                <w:sz w:val="20"/>
                <w:szCs w:val="20"/>
              </w:rPr>
            </w:pPr>
            <w:r w:rsidRPr="004D102E">
              <w:rPr>
                <w:rFonts w:ascii="Calibri" w:eastAsia="Calibri" w:hAnsi="Calibri"/>
                <w:b w:val="0"/>
                <w:bCs w:val="0"/>
                <w:kern w:val="0"/>
                <w:sz w:val="20"/>
                <w:szCs w:val="20"/>
              </w:rPr>
              <w:t>Działania zarządcze:</w:t>
            </w:r>
          </w:p>
          <w:p w:rsidR="00FA3D82" w:rsidRPr="004D102E" w:rsidRDefault="00FA3D82" w:rsidP="001B7DB6">
            <w:pPr>
              <w:jc w:val="both"/>
              <w:rPr>
                <w:rFonts w:ascii="Calibri" w:hAnsi="Calibri"/>
                <w:lang w:val="pl-PL"/>
              </w:rPr>
            </w:pPr>
          </w:p>
          <w:p w:rsidR="00FA3D82" w:rsidRPr="004D102E" w:rsidRDefault="00FA3D82" w:rsidP="001B7DB6">
            <w:pPr>
              <w:jc w:val="both"/>
              <w:rPr>
                <w:rFonts w:ascii="Calibri" w:hAnsi="Calibri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- poszukiwanie innych źr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ó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deł finansowania</w:t>
            </w:r>
          </w:p>
        </w:tc>
      </w:tr>
      <w:tr w:rsidR="00FA3D82" w:rsidRPr="004D102E" w:rsidTr="000431AF">
        <w:trPr>
          <w:trHeight w:val="724"/>
        </w:trPr>
        <w:tc>
          <w:tcPr>
            <w:tcW w:w="3261" w:type="dxa"/>
            <w:shd w:val="clear" w:color="auto" w:fill="auto"/>
          </w:tcPr>
          <w:p w:rsidR="00FA3D82" w:rsidRPr="004D102E" w:rsidRDefault="00FA3D82" w:rsidP="001B7DB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D102E">
              <w:rPr>
                <w:sz w:val="20"/>
                <w:szCs w:val="20"/>
              </w:rPr>
              <w:t>Technologiczne:</w:t>
            </w:r>
          </w:p>
          <w:p w:rsidR="00FA3D82" w:rsidRPr="004D102E" w:rsidRDefault="00FA3D82" w:rsidP="001B7DB6">
            <w:pPr>
              <w:pStyle w:val="Akapitzlist"/>
              <w:spacing w:after="0" w:line="240" w:lineRule="auto"/>
              <w:ind w:left="365"/>
              <w:jc w:val="both"/>
              <w:rPr>
                <w:sz w:val="20"/>
                <w:szCs w:val="20"/>
              </w:rPr>
            </w:pPr>
          </w:p>
          <w:p w:rsidR="00FA3D82" w:rsidRPr="004D102E" w:rsidRDefault="00FA3D82" w:rsidP="001B7DB6">
            <w:pPr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- zmiany technologiczne powod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u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jące wycofanie stosowanej technol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gii z rynku IT i brak prac prorozwoj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wych skutkujący starzeniem się zastos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wanych ro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z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 xml:space="preserve">wiązań </w:t>
            </w:r>
          </w:p>
          <w:p w:rsidR="00FA3D82" w:rsidRPr="004D102E" w:rsidRDefault="00FA3D82" w:rsidP="001B7DB6">
            <w:pPr>
              <w:spacing w:before="100" w:beforeAutospacing="1" w:after="100" w:afterAutospacing="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shd w:val="clear" w:color="auto" w:fill="FFFFFF"/>
          </w:tcPr>
          <w:p w:rsidR="00FA3D82" w:rsidRPr="004D102E" w:rsidRDefault="00FA3D82" w:rsidP="000431A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:rsidR="00FA3D82" w:rsidRPr="004D102E" w:rsidRDefault="00FA3D82" w:rsidP="000431AF">
            <w:pPr>
              <w:rPr>
                <w:rFonts w:ascii="Calibri" w:hAnsi="Calibri"/>
              </w:rPr>
            </w:pPr>
            <w:r w:rsidRPr="004D102E">
              <w:rPr>
                <w:rFonts w:ascii="Calibri" w:hAnsi="Calibri"/>
                <w:sz w:val="20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:rsidR="00FA3D82" w:rsidRPr="004D102E" w:rsidRDefault="00FA3D82" w:rsidP="000431AF">
            <w:pPr>
              <w:pStyle w:val="Legenda"/>
              <w:rPr>
                <w:rFonts w:ascii="Calibri" w:eastAsia="Calibri" w:hAnsi="Calibri"/>
                <w:b w:val="0"/>
                <w:bCs w:val="0"/>
                <w:kern w:val="0"/>
                <w:sz w:val="20"/>
                <w:szCs w:val="20"/>
              </w:rPr>
            </w:pPr>
          </w:p>
          <w:p w:rsidR="00FA3D82" w:rsidRPr="004D102E" w:rsidRDefault="00FA3D82" w:rsidP="000431AF">
            <w:pPr>
              <w:pStyle w:val="Legenda"/>
              <w:rPr>
                <w:rFonts w:ascii="Calibri" w:eastAsia="Calibri" w:hAnsi="Calibri"/>
                <w:b w:val="0"/>
                <w:bCs w:val="0"/>
                <w:kern w:val="0"/>
                <w:sz w:val="20"/>
                <w:szCs w:val="20"/>
              </w:rPr>
            </w:pPr>
          </w:p>
          <w:p w:rsidR="00FA3D82" w:rsidRPr="004D102E" w:rsidRDefault="00FA3D82" w:rsidP="000431AF">
            <w:pPr>
              <w:pStyle w:val="Legenda"/>
              <w:rPr>
                <w:rFonts w:ascii="Calibri" w:eastAsia="Calibri" w:hAnsi="Calibri"/>
                <w:b w:val="0"/>
                <w:bCs w:val="0"/>
                <w:kern w:val="0"/>
                <w:sz w:val="20"/>
                <w:szCs w:val="20"/>
              </w:rPr>
            </w:pPr>
            <w:r w:rsidRPr="004D102E">
              <w:rPr>
                <w:rFonts w:ascii="Calibri" w:eastAsia="Calibri" w:hAnsi="Calibri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FA3D82" w:rsidRPr="004D102E" w:rsidRDefault="00FA3D82" w:rsidP="001B7DB6">
            <w:pPr>
              <w:pStyle w:val="Legenda"/>
              <w:jc w:val="both"/>
              <w:rPr>
                <w:rFonts w:ascii="Calibri" w:eastAsia="Calibri" w:hAnsi="Calibri"/>
                <w:b w:val="0"/>
                <w:bCs w:val="0"/>
                <w:kern w:val="0"/>
                <w:sz w:val="20"/>
                <w:szCs w:val="20"/>
              </w:rPr>
            </w:pPr>
            <w:r w:rsidRPr="004D102E">
              <w:rPr>
                <w:rFonts w:ascii="Calibri" w:eastAsia="Calibri" w:hAnsi="Calibri"/>
                <w:b w:val="0"/>
                <w:bCs w:val="0"/>
                <w:kern w:val="0"/>
                <w:sz w:val="20"/>
                <w:szCs w:val="20"/>
              </w:rPr>
              <w:t>Działania zarządcze:</w:t>
            </w:r>
          </w:p>
          <w:p w:rsidR="00FA3D82" w:rsidRPr="004D102E" w:rsidRDefault="00FA3D82" w:rsidP="001B7DB6">
            <w:pPr>
              <w:spacing w:before="100" w:beforeAutospacing="1" w:after="100" w:afterAutospacing="1"/>
              <w:jc w:val="both"/>
              <w:rPr>
                <w:rFonts w:ascii="Calibri" w:hAnsi="Calibri"/>
                <w:sz w:val="20"/>
                <w:szCs w:val="20"/>
                <w:lang w:val="pl-PL"/>
              </w:rPr>
            </w:pP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- modułowość rozwiązań pozwalająca na wymianę standardowych kompone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tów oraz ich szeroką dostę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p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ność w okresie pogwarancy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j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nym, w tym kompat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y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bilność wsteczną nowych rozwiązań ze starszymi urządzeniami; wydłużony okres gwara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n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cji dla wszystkich elementów skł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a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dowych; monitorowanie rynku IT i procesów technol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o</w:t>
            </w:r>
            <w:r w:rsidRPr="004D102E">
              <w:rPr>
                <w:rFonts w:ascii="Calibri" w:hAnsi="Calibri"/>
                <w:sz w:val="20"/>
                <w:szCs w:val="20"/>
                <w:lang w:val="pl-PL"/>
              </w:rPr>
              <w:t>gicznych</w:t>
            </w:r>
          </w:p>
          <w:p w:rsidR="00FA3D82" w:rsidRPr="004D102E" w:rsidRDefault="00FA3D82" w:rsidP="001B7DB6">
            <w:pPr>
              <w:jc w:val="both"/>
              <w:rPr>
                <w:rFonts w:ascii="Calibri" w:hAnsi="Calibri"/>
                <w:lang w:val="pl-PL"/>
              </w:rPr>
            </w:pPr>
          </w:p>
        </w:tc>
      </w:tr>
    </w:tbl>
    <w:p w:rsidR="00FA3D82" w:rsidRPr="00D36AE8" w:rsidRDefault="00D74ADB" w:rsidP="00D36AE8">
      <w:pPr>
        <w:pStyle w:val="Akapitzlist"/>
        <w:spacing w:before="360"/>
        <w:ind w:left="360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8</w:t>
      </w:r>
      <w:r w:rsidR="00306591" w:rsidRPr="00D36AE8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 xml:space="preserve">. </w:t>
      </w:r>
      <w:r w:rsidR="00FA3D82" w:rsidRPr="00D36AE8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Wymiarowanie systemu informatycznego</w:t>
      </w:r>
    </w:p>
    <w:p w:rsidR="00FA3D82" w:rsidRPr="00FA3D82" w:rsidRDefault="00FA3D82" w:rsidP="00FA3D82">
      <w:pPr>
        <w:jc w:val="both"/>
        <w:rPr>
          <w:rFonts w:ascii="Arial" w:eastAsia="Times New Roman" w:hAnsi="Arial" w:cs="Arial"/>
          <w:color w:val="0070C0"/>
          <w:sz w:val="18"/>
          <w:szCs w:val="18"/>
          <w:lang w:val="pl-PL" w:eastAsia="pl-PL"/>
        </w:rPr>
      </w:pPr>
    </w:p>
    <w:p w:rsidR="00FA3D82" w:rsidRPr="00D36AE8" w:rsidRDefault="00FA3D82" w:rsidP="00FA3D82">
      <w:pPr>
        <w:jc w:val="both"/>
        <w:rPr>
          <w:rStyle w:val="Nagwek2Znak"/>
          <w:rFonts w:ascii="Calibri" w:eastAsia="Calibri" w:hAnsi="Calibri" w:cs="Arial"/>
          <w:sz w:val="22"/>
          <w:szCs w:val="22"/>
          <w:lang w:val="pl-PL" w:eastAsia="pl-PL"/>
        </w:rPr>
      </w:pPr>
      <w:r w:rsidRPr="00D36AE8">
        <w:rPr>
          <w:rFonts w:ascii="Calibri" w:eastAsia="Times New Roman" w:hAnsi="Calibri" w:cs="Arial"/>
          <w:sz w:val="22"/>
          <w:szCs w:val="22"/>
          <w:lang w:val="pl-PL" w:eastAsia="pl-PL"/>
        </w:rPr>
        <w:t>Nie dotyczy</w:t>
      </w:r>
    </w:p>
    <w:p w:rsidR="00FA3D82" w:rsidRPr="00A92887" w:rsidRDefault="00D74ADB" w:rsidP="00D36AE8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9</w:t>
      </w:r>
      <w:r w:rsidR="00306591" w:rsidRPr="00D36AE8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 xml:space="preserve">. </w:t>
      </w:r>
      <w:r w:rsidR="00FA3D82" w:rsidRPr="00D36AE8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Dane kontaktowe</w:t>
      </w:r>
      <w:r w:rsidR="00FA3D82" w:rsidRPr="00141A92">
        <w:rPr>
          <w:rStyle w:val="Nagwek2Znak"/>
          <w:rFonts w:ascii="Arial" w:eastAsia="Calibri" w:hAnsi="Arial" w:cs="Arial"/>
          <w:b/>
          <w:sz w:val="24"/>
          <w:szCs w:val="24"/>
        </w:rPr>
        <w:t>:</w:t>
      </w:r>
      <w:r w:rsidR="00FA3D82" w:rsidRPr="00141A92">
        <w:rPr>
          <w:rFonts w:ascii="Arial" w:hAnsi="Arial" w:cs="Arial"/>
          <w:b/>
        </w:rPr>
        <w:t xml:space="preserve"> </w:t>
      </w:r>
    </w:p>
    <w:p w:rsidR="008924AA" w:rsidRPr="004D102E" w:rsidRDefault="003B687C" w:rsidP="00FA3D82">
      <w:pPr>
        <w:jc w:val="both"/>
        <w:rPr>
          <w:rFonts w:ascii="Calibri" w:hAnsi="Calibri" w:cs="Arial"/>
          <w:sz w:val="22"/>
          <w:szCs w:val="22"/>
          <w:lang w:val="pl-PL"/>
        </w:rPr>
      </w:pPr>
      <w:r w:rsidRPr="004D102E">
        <w:rPr>
          <w:rFonts w:ascii="Calibri" w:hAnsi="Calibri" w:cs="Arial"/>
          <w:sz w:val="22"/>
          <w:szCs w:val="22"/>
          <w:lang w:val="pl-PL"/>
        </w:rPr>
        <w:t>Edyta Rogulska</w:t>
      </w:r>
    </w:p>
    <w:p w:rsidR="008924AA" w:rsidRPr="004D102E" w:rsidRDefault="008924AA" w:rsidP="00FA3D82">
      <w:pPr>
        <w:jc w:val="both"/>
        <w:rPr>
          <w:rFonts w:ascii="Calibri" w:hAnsi="Calibri" w:cs="Arial"/>
          <w:sz w:val="22"/>
          <w:szCs w:val="22"/>
          <w:lang w:val="pl-PL"/>
        </w:rPr>
      </w:pPr>
      <w:r w:rsidRPr="004D102E">
        <w:rPr>
          <w:rFonts w:ascii="Calibri" w:hAnsi="Calibri" w:cs="Arial"/>
          <w:sz w:val="22"/>
          <w:szCs w:val="22"/>
          <w:lang w:val="pl-PL"/>
        </w:rPr>
        <w:t xml:space="preserve">Asystent </w:t>
      </w:r>
      <w:r w:rsidR="00E30BE1" w:rsidRPr="004D102E">
        <w:rPr>
          <w:rFonts w:ascii="Calibri" w:hAnsi="Calibri" w:cs="Arial"/>
          <w:sz w:val="22"/>
          <w:szCs w:val="22"/>
          <w:lang w:val="pl-PL"/>
        </w:rPr>
        <w:t xml:space="preserve">merytoryczny </w:t>
      </w:r>
      <w:r w:rsidRPr="004D102E">
        <w:rPr>
          <w:rFonts w:ascii="Calibri" w:hAnsi="Calibri" w:cs="Arial"/>
          <w:sz w:val="22"/>
          <w:szCs w:val="22"/>
          <w:lang w:val="pl-PL"/>
        </w:rPr>
        <w:t>Kierownika Projektu</w:t>
      </w:r>
    </w:p>
    <w:p w:rsidR="008924AA" w:rsidRPr="004D102E" w:rsidRDefault="003B687C" w:rsidP="00FA3D82">
      <w:pPr>
        <w:jc w:val="both"/>
        <w:rPr>
          <w:rFonts w:ascii="Calibri" w:hAnsi="Calibri" w:cs="Arial"/>
          <w:sz w:val="22"/>
          <w:szCs w:val="22"/>
          <w:lang w:val="pl-PL"/>
        </w:rPr>
      </w:pPr>
      <w:r w:rsidRPr="004D102E">
        <w:rPr>
          <w:rFonts w:ascii="Calibri" w:hAnsi="Calibri" w:cs="Arial"/>
          <w:sz w:val="22"/>
          <w:szCs w:val="22"/>
          <w:lang w:val="pl-PL"/>
        </w:rPr>
        <w:t>Pracownia Inwentary</w:t>
      </w:r>
      <w:r w:rsidR="008924AA" w:rsidRPr="004D102E">
        <w:rPr>
          <w:rFonts w:ascii="Calibri" w:hAnsi="Calibri" w:cs="Arial"/>
          <w:sz w:val="22"/>
          <w:szCs w:val="22"/>
          <w:lang w:val="pl-PL"/>
        </w:rPr>
        <w:t>zacji i Digitalizacji Zabytków</w:t>
      </w:r>
    </w:p>
    <w:p w:rsidR="008924AA" w:rsidRPr="00A6016F" w:rsidRDefault="008924AA" w:rsidP="00FA3D82">
      <w:pPr>
        <w:jc w:val="both"/>
        <w:rPr>
          <w:rFonts w:ascii="Calibri" w:hAnsi="Calibri" w:cs="Arial"/>
          <w:sz w:val="22"/>
          <w:szCs w:val="22"/>
        </w:rPr>
      </w:pPr>
      <w:r w:rsidRPr="00A6016F">
        <w:rPr>
          <w:rFonts w:ascii="Calibri" w:hAnsi="Calibri" w:cs="Arial"/>
          <w:sz w:val="22"/>
          <w:szCs w:val="22"/>
        </w:rPr>
        <w:t xml:space="preserve">e-mail: </w:t>
      </w:r>
      <w:hyperlink r:id="rId8" w:history="1">
        <w:r w:rsidR="003B687C" w:rsidRPr="00A6016F">
          <w:rPr>
            <w:rStyle w:val="Hipercze"/>
            <w:rFonts w:ascii="Calibri" w:hAnsi="Calibri" w:cs="Arial"/>
            <w:sz w:val="22"/>
            <w:szCs w:val="22"/>
          </w:rPr>
          <w:t>edyta.rogulska@upjp2.edu.pl</w:t>
        </w:r>
      </w:hyperlink>
    </w:p>
    <w:p w:rsidR="00FA3D82" w:rsidRPr="004D102E" w:rsidRDefault="008924AA" w:rsidP="00FA3D82">
      <w:pPr>
        <w:jc w:val="both"/>
        <w:rPr>
          <w:rFonts w:ascii="Calibri" w:hAnsi="Calibri" w:cs="Arial"/>
          <w:sz w:val="22"/>
          <w:szCs w:val="22"/>
          <w:lang w:val="pl-PL"/>
        </w:rPr>
      </w:pPr>
      <w:r w:rsidRPr="004D102E">
        <w:rPr>
          <w:rFonts w:ascii="Calibri" w:hAnsi="Calibri" w:cs="Arial"/>
          <w:sz w:val="22"/>
          <w:szCs w:val="22"/>
          <w:lang w:val="pl-PL"/>
        </w:rPr>
        <w:t>telefon:</w:t>
      </w:r>
      <w:r w:rsidR="003B687C" w:rsidRPr="004D102E">
        <w:rPr>
          <w:rFonts w:ascii="Calibri" w:hAnsi="Calibri" w:cs="Arial"/>
          <w:sz w:val="22"/>
          <w:szCs w:val="22"/>
          <w:lang w:val="pl-PL"/>
        </w:rPr>
        <w:t xml:space="preserve"> 790359300</w:t>
      </w:r>
    </w:p>
    <w:p w:rsidR="00FA3D82" w:rsidRPr="00FA3D82" w:rsidRDefault="00FA3D82" w:rsidP="00FA3D82">
      <w:pPr>
        <w:jc w:val="both"/>
        <w:rPr>
          <w:rFonts w:ascii="Arial" w:hAnsi="Arial" w:cs="Arial"/>
          <w:lang w:val="pl-PL"/>
        </w:rPr>
      </w:pPr>
    </w:p>
    <w:p w:rsidR="007F1BFF" w:rsidRPr="0034735E" w:rsidRDefault="007F1BFF" w:rsidP="00CF00C8">
      <w:pPr>
        <w:tabs>
          <w:tab w:val="left" w:pos="4111"/>
          <w:tab w:val="left" w:pos="4678"/>
        </w:tabs>
        <w:spacing w:line="276" w:lineRule="auto"/>
        <w:jc w:val="both"/>
        <w:rPr>
          <w:rFonts w:ascii="Calibri" w:hAnsi="Calibri"/>
          <w:lang w:val="pl-PL"/>
        </w:rPr>
      </w:pPr>
    </w:p>
    <w:sectPr w:rsidR="007F1BFF" w:rsidRPr="003473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6B5" w:rsidRDefault="009D06B5">
      <w:r>
        <w:separator/>
      </w:r>
    </w:p>
  </w:endnote>
  <w:endnote w:type="continuationSeparator" w:id="0">
    <w:p w:rsidR="009D06B5" w:rsidRDefault="009D0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DCC" w:rsidRDefault="00380DCC" w:rsidP="00580905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0431AF" w:rsidRDefault="000431AF" w:rsidP="00380DC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DCC" w:rsidRDefault="00380DCC" w:rsidP="00580905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0691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0431AF" w:rsidRDefault="00306914" w:rsidP="00380DCC">
    <w:pPr>
      <w:pStyle w:val="Nagwekistopka"/>
      <w:tabs>
        <w:tab w:val="clear" w:pos="9020"/>
        <w:tab w:val="center" w:pos="4819"/>
        <w:tab w:val="right" w:pos="9612"/>
      </w:tabs>
      <w:ind w:right="360"/>
    </w:pPr>
    <w:r w:rsidRPr="00830D44">
      <w:rPr>
        <w:noProof/>
      </w:rPr>
      <w:drawing>
        <wp:inline distT="0" distB="0" distL="0" distR="0">
          <wp:extent cx="1676400" cy="485775"/>
          <wp:effectExtent l="0" t="0" r="0" b="9525"/>
          <wp:docPr id="2" name="officeArt object" descr="UPJPII-k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UPJPII-k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1AF" w:rsidRDefault="000431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6B5" w:rsidRDefault="009D06B5">
      <w:r>
        <w:separator/>
      </w:r>
    </w:p>
  </w:footnote>
  <w:footnote w:type="continuationSeparator" w:id="0">
    <w:p w:rsidR="009D06B5" w:rsidRDefault="009D06B5">
      <w:r>
        <w:continuationSeparator/>
      </w:r>
    </w:p>
  </w:footnote>
  <w:footnote w:id="1">
    <w:p w:rsidR="000431AF" w:rsidRDefault="000431AF" w:rsidP="00FA3D8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1AF" w:rsidRDefault="000431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1AF" w:rsidRDefault="00306914">
    <w:pPr>
      <w:pStyle w:val="Nagwekistopka"/>
      <w:tabs>
        <w:tab w:val="clear" w:pos="9020"/>
        <w:tab w:val="center" w:pos="4819"/>
        <w:tab w:val="right" w:pos="9612"/>
      </w:tabs>
    </w:pPr>
    <w:r w:rsidRPr="00830D44">
      <w:rPr>
        <w:noProof/>
      </w:rPr>
      <w:drawing>
        <wp:inline distT="0" distB="0" distL="0" distR="0">
          <wp:extent cx="6115050" cy="857250"/>
          <wp:effectExtent l="0" t="0" r="0" b="0"/>
          <wp:docPr id="1" name="officeArt object" descr="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1AF" w:rsidRDefault="000431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0D81"/>
    <w:multiLevelType w:val="hybridMultilevel"/>
    <w:tmpl w:val="3D80E4F2"/>
    <w:lvl w:ilvl="0" w:tplc="967817AA">
      <w:start w:val="1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638E5"/>
    <w:multiLevelType w:val="hybridMultilevel"/>
    <w:tmpl w:val="4AF87DFE"/>
    <w:lvl w:ilvl="0" w:tplc="EA5EA65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3A95CB5"/>
    <w:multiLevelType w:val="hybridMultilevel"/>
    <w:tmpl w:val="8FBA7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C6407"/>
    <w:multiLevelType w:val="hybridMultilevel"/>
    <w:tmpl w:val="A1BE7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D453F"/>
    <w:multiLevelType w:val="hybridMultilevel"/>
    <w:tmpl w:val="1A0C7F18"/>
    <w:lvl w:ilvl="0" w:tplc="A5A0872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96F1B2D"/>
    <w:multiLevelType w:val="hybridMultilevel"/>
    <w:tmpl w:val="CA8CF460"/>
    <w:lvl w:ilvl="0" w:tplc="ADB81FD6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71506"/>
    <w:multiLevelType w:val="hybridMultilevel"/>
    <w:tmpl w:val="A1BE7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92A0A"/>
    <w:multiLevelType w:val="hybridMultilevel"/>
    <w:tmpl w:val="9A5E8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01F0F"/>
    <w:multiLevelType w:val="hybridMultilevel"/>
    <w:tmpl w:val="46C69DF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50928"/>
    <w:multiLevelType w:val="hybridMultilevel"/>
    <w:tmpl w:val="9B908EE4"/>
    <w:lvl w:ilvl="0" w:tplc="38E866C8">
      <w:start w:val="4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B183DCF"/>
    <w:multiLevelType w:val="hybridMultilevel"/>
    <w:tmpl w:val="28D01230"/>
    <w:lvl w:ilvl="0" w:tplc="0BDEB5C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C994CFE"/>
    <w:multiLevelType w:val="multilevel"/>
    <w:tmpl w:val="26F4D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30"/>
  </w:num>
  <w:num w:numId="4">
    <w:abstractNumId w:val="17"/>
  </w:num>
  <w:num w:numId="5">
    <w:abstractNumId w:val="27"/>
  </w:num>
  <w:num w:numId="6">
    <w:abstractNumId w:val="6"/>
  </w:num>
  <w:num w:numId="7">
    <w:abstractNumId w:val="23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2"/>
  </w:num>
  <w:num w:numId="14">
    <w:abstractNumId w:val="3"/>
  </w:num>
  <w:num w:numId="15">
    <w:abstractNumId w:val="28"/>
  </w:num>
  <w:num w:numId="16">
    <w:abstractNumId w:val="13"/>
  </w:num>
  <w:num w:numId="17">
    <w:abstractNumId w:val="20"/>
  </w:num>
  <w:num w:numId="18">
    <w:abstractNumId w:val="18"/>
  </w:num>
  <w:num w:numId="19">
    <w:abstractNumId w:val="14"/>
  </w:num>
  <w:num w:numId="20">
    <w:abstractNumId w:val="29"/>
  </w:num>
  <w:num w:numId="21">
    <w:abstractNumId w:val="11"/>
  </w:num>
  <w:num w:numId="22">
    <w:abstractNumId w:val="0"/>
  </w:num>
  <w:num w:numId="23">
    <w:abstractNumId w:val="16"/>
  </w:num>
  <w:num w:numId="24">
    <w:abstractNumId w:val="8"/>
  </w:num>
  <w:num w:numId="25">
    <w:abstractNumId w:val="15"/>
  </w:num>
  <w:num w:numId="26">
    <w:abstractNumId w:val="19"/>
  </w:num>
  <w:num w:numId="27">
    <w:abstractNumId w:val="26"/>
  </w:num>
  <w:num w:numId="28">
    <w:abstractNumId w:val="31"/>
  </w:num>
  <w:num w:numId="29">
    <w:abstractNumId w:val="5"/>
  </w:num>
  <w:num w:numId="30">
    <w:abstractNumId w:val="2"/>
  </w:num>
  <w:num w:numId="31">
    <w:abstractNumId w:val="12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grammar="clean"/>
  <w:trackRevisions/>
  <w:defaultTabStop w:val="720"/>
  <w:autoHyphenation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8C"/>
    <w:rsid w:val="0001186D"/>
    <w:rsid w:val="00014971"/>
    <w:rsid w:val="00015617"/>
    <w:rsid w:val="000271E6"/>
    <w:rsid w:val="000431AF"/>
    <w:rsid w:val="00056503"/>
    <w:rsid w:val="000B4784"/>
    <w:rsid w:val="00100D51"/>
    <w:rsid w:val="00153CE9"/>
    <w:rsid w:val="00164433"/>
    <w:rsid w:val="001722DE"/>
    <w:rsid w:val="0017780B"/>
    <w:rsid w:val="001A4387"/>
    <w:rsid w:val="001B7DB6"/>
    <w:rsid w:val="001D5F2C"/>
    <w:rsid w:val="001D7CA0"/>
    <w:rsid w:val="001F076E"/>
    <w:rsid w:val="001F300E"/>
    <w:rsid w:val="00207B4C"/>
    <w:rsid w:val="002101BD"/>
    <w:rsid w:val="0024187E"/>
    <w:rsid w:val="00246B0F"/>
    <w:rsid w:val="00273207"/>
    <w:rsid w:val="002B6C25"/>
    <w:rsid w:val="002D0D62"/>
    <w:rsid w:val="00306591"/>
    <w:rsid w:val="00306914"/>
    <w:rsid w:val="0034735E"/>
    <w:rsid w:val="00380DCC"/>
    <w:rsid w:val="003B687C"/>
    <w:rsid w:val="003C5A22"/>
    <w:rsid w:val="003D6FE6"/>
    <w:rsid w:val="00412A1E"/>
    <w:rsid w:val="00420D9A"/>
    <w:rsid w:val="004826A7"/>
    <w:rsid w:val="004830E2"/>
    <w:rsid w:val="004A2BCE"/>
    <w:rsid w:val="004D102E"/>
    <w:rsid w:val="005774CE"/>
    <w:rsid w:val="00580905"/>
    <w:rsid w:val="00591E27"/>
    <w:rsid w:val="005A06D0"/>
    <w:rsid w:val="005A5F4F"/>
    <w:rsid w:val="005D3165"/>
    <w:rsid w:val="005D5E4A"/>
    <w:rsid w:val="005D6593"/>
    <w:rsid w:val="006038DE"/>
    <w:rsid w:val="00666791"/>
    <w:rsid w:val="006732DF"/>
    <w:rsid w:val="006877C8"/>
    <w:rsid w:val="006F32ED"/>
    <w:rsid w:val="00744CF5"/>
    <w:rsid w:val="007F1BFF"/>
    <w:rsid w:val="00801912"/>
    <w:rsid w:val="00830D44"/>
    <w:rsid w:val="00843758"/>
    <w:rsid w:val="0087192F"/>
    <w:rsid w:val="008823FE"/>
    <w:rsid w:val="008833E9"/>
    <w:rsid w:val="008924AA"/>
    <w:rsid w:val="008A6E8C"/>
    <w:rsid w:val="008D2E7D"/>
    <w:rsid w:val="008E4079"/>
    <w:rsid w:val="00922022"/>
    <w:rsid w:val="0094249E"/>
    <w:rsid w:val="00961732"/>
    <w:rsid w:val="009939A2"/>
    <w:rsid w:val="009D06B5"/>
    <w:rsid w:val="009D12B3"/>
    <w:rsid w:val="009D5805"/>
    <w:rsid w:val="009E3880"/>
    <w:rsid w:val="009F25E4"/>
    <w:rsid w:val="00A0376B"/>
    <w:rsid w:val="00A050D3"/>
    <w:rsid w:val="00A333AC"/>
    <w:rsid w:val="00A33B66"/>
    <w:rsid w:val="00A521FF"/>
    <w:rsid w:val="00A6016F"/>
    <w:rsid w:val="00A77B65"/>
    <w:rsid w:val="00AB2727"/>
    <w:rsid w:val="00B14531"/>
    <w:rsid w:val="00B14CD4"/>
    <w:rsid w:val="00B15709"/>
    <w:rsid w:val="00B16DFE"/>
    <w:rsid w:val="00B2662B"/>
    <w:rsid w:val="00B338D1"/>
    <w:rsid w:val="00B402D3"/>
    <w:rsid w:val="00B44145"/>
    <w:rsid w:val="00B52D01"/>
    <w:rsid w:val="00B660FD"/>
    <w:rsid w:val="00B97A21"/>
    <w:rsid w:val="00BB1884"/>
    <w:rsid w:val="00C068B1"/>
    <w:rsid w:val="00C3058A"/>
    <w:rsid w:val="00C34D8C"/>
    <w:rsid w:val="00C35897"/>
    <w:rsid w:val="00C57B70"/>
    <w:rsid w:val="00C70E1B"/>
    <w:rsid w:val="00CB78FF"/>
    <w:rsid w:val="00CD7763"/>
    <w:rsid w:val="00CF00C8"/>
    <w:rsid w:val="00D14312"/>
    <w:rsid w:val="00D16871"/>
    <w:rsid w:val="00D36AE8"/>
    <w:rsid w:val="00D621F2"/>
    <w:rsid w:val="00D74ADB"/>
    <w:rsid w:val="00D75C47"/>
    <w:rsid w:val="00DC6DCC"/>
    <w:rsid w:val="00DE0F55"/>
    <w:rsid w:val="00E00E1D"/>
    <w:rsid w:val="00E10F3A"/>
    <w:rsid w:val="00E30BE1"/>
    <w:rsid w:val="00E661F9"/>
    <w:rsid w:val="00E80B77"/>
    <w:rsid w:val="00EA7DFB"/>
    <w:rsid w:val="00EF667C"/>
    <w:rsid w:val="00F07944"/>
    <w:rsid w:val="00F33AC7"/>
    <w:rsid w:val="00F46DAC"/>
    <w:rsid w:val="00F62492"/>
    <w:rsid w:val="00F92AFC"/>
    <w:rsid w:val="00FA3D82"/>
    <w:rsid w:val="00FD177D"/>
    <w:rsid w:val="00FD200C"/>
    <w:rsid w:val="00FF665E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A4A6F71-A88B-46EB-B24D-38073107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492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3D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bdr w:val="none" w:sz="0" w:space="0" w:color="auto"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3D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bdr w:val="none" w:sz="0" w:space="0" w:color="auto"/>
      <w:lang w:val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3D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59" w:lineRule="auto"/>
      <w:outlineLvl w:val="2"/>
    </w:pPr>
    <w:rPr>
      <w:rFonts w:ascii="Calibri Light" w:eastAsia="Times New Roman" w:hAnsi="Calibri Light"/>
      <w:color w:val="1F4D78"/>
      <w:bdr w:val="none" w:sz="0" w:space="0" w:color="auto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:bdr w:val="nil"/>
    </w:rPr>
  </w:style>
  <w:style w:type="paragraph" w:customStyle="1" w:styleId="TreA">
    <w:name w:val="Treść 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hAnsi="Helvetica Neue" w:cs="Arial Unicode MS"/>
      <w:color w:val="000000"/>
      <w:sz w:val="22"/>
      <w:szCs w:val="22"/>
      <w:u w:color="000000"/>
      <w:bdr w:val="nil"/>
    </w:rPr>
  </w:style>
  <w:style w:type="paragraph" w:styleId="Nagwek">
    <w:name w:val="header"/>
    <w:basedOn w:val="Normalny"/>
    <w:link w:val="NagwekZnak"/>
    <w:uiPriority w:val="99"/>
    <w:unhideWhenUsed/>
    <w:rsid w:val="007F1B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F1BFF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F1B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1BFF"/>
    <w:rPr>
      <w:sz w:val="24"/>
      <w:szCs w:val="24"/>
      <w:lang w:val="en-US" w:eastAsia="en-US"/>
    </w:rPr>
  </w:style>
  <w:style w:type="character" w:styleId="Odwoaniedokomentarza">
    <w:name w:val="annotation reference"/>
    <w:uiPriority w:val="99"/>
    <w:unhideWhenUsed/>
    <w:rsid w:val="007F1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1B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ascii="Calibri" w:eastAsia="Calibri" w:hAnsi="Calibri"/>
      <w:sz w:val="20"/>
      <w:szCs w:val="20"/>
      <w:bdr w:val="none" w:sz="0" w:space="0" w:color="auto"/>
      <w:lang w:val="pl-PL"/>
    </w:rPr>
  </w:style>
  <w:style w:type="character" w:customStyle="1" w:styleId="TekstkomentarzaZnak">
    <w:name w:val="Tekst komentarza Znak"/>
    <w:link w:val="Tekstkomentarza"/>
    <w:uiPriority w:val="99"/>
    <w:rsid w:val="007F1BFF"/>
    <w:rPr>
      <w:rFonts w:ascii="Calibri" w:eastAsia="Calibri" w:hAnsi="Calibri"/>
      <w:bdr w:val="none" w:sz="0" w:space="0" w:color="aut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BFF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1BFF"/>
    <w:rPr>
      <w:sz w:val="18"/>
      <w:szCs w:val="18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01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b/>
      <w:bCs/>
      <w:bdr w:val="nil"/>
      <w:lang w:val="en-US"/>
    </w:rPr>
  </w:style>
  <w:style w:type="character" w:customStyle="1" w:styleId="TematkomentarzaZnak">
    <w:name w:val="Temat komentarza Znak"/>
    <w:link w:val="Tematkomentarza"/>
    <w:uiPriority w:val="99"/>
    <w:semiHidden/>
    <w:rsid w:val="002101BD"/>
    <w:rPr>
      <w:rFonts w:ascii="Calibri" w:eastAsia="Calibri" w:hAnsi="Calibri"/>
      <w:b/>
      <w:bCs/>
      <w:bdr w:val="nil"/>
      <w:lang w:val="en-US" w:eastAsia="en-US"/>
    </w:rPr>
  </w:style>
  <w:style w:type="table" w:styleId="Tabela-Siatka">
    <w:name w:val="Table Grid"/>
    <w:basedOn w:val="Standardowy"/>
    <w:uiPriority w:val="39"/>
    <w:rsid w:val="00210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FA3D82"/>
    <w:rPr>
      <w:rFonts w:ascii="Calibri Light" w:eastAsia="Times New Roman" w:hAnsi="Calibri Light"/>
      <w:color w:val="2E74B5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FA3D82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FA3D82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A3D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D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0"/>
      <w:szCs w:val="20"/>
      <w:bdr w:val="none" w:sz="0" w:space="0" w:color="auto"/>
      <w:lang w:val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A3D82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FA3D82"/>
    <w:rPr>
      <w:vertAlign w:val="superscript"/>
    </w:rPr>
  </w:style>
  <w:style w:type="paragraph" w:customStyle="1" w:styleId="Bodytext1blueitalic">
    <w:name w:val="Body text 1 + blue + italic"/>
    <w:basedOn w:val="Normalny"/>
    <w:autoRedefine/>
    <w:qFormat/>
    <w:rsid w:val="00FA3D82"/>
    <w:pPr>
      <w:framePr w:hSpace="181" w:wrap="around" w:vAnchor="text" w:hAnchor="page" w:xAlign="center" w:y="1"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/>
      <w:ind w:left="360"/>
      <w:suppressOverlap/>
    </w:pPr>
    <w:rPr>
      <w:rFonts w:eastAsia="Times New Roman"/>
      <w:iCs/>
      <w:color w:val="0070C0"/>
      <w:bdr w:val="none" w:sz="0" w:space="0" w:color="auto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FA3D82"/>
    <w:pPr>
      <w:framePr w:hSpace="181" w:wrap="around" w:vAnchor="text" w:hAnchor="margin" w:y="530"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/>
      <w:ind w:left="360"/>
      <w:suppressOverlap/>
    </w:pPr>
    <w:rPr>
      <w:rFonts w:ascii="Arial" w:eastAsia="Times New Roman" w:hAnsi="Arial" w:cs="Arial"/>
      <w:b/>
      <w:iCs/>
      <w:color w:val="0070C0"/>
      <w:sz w:val="22"/>
      <w:szCs w:val="22"/>
      <w:bdr w:val="none" w:sz="0" w:space="0" w:color="auto"/>
      <w:lang w:val="pl-PL"/>
    </w:rPr>
  </w:style>
  <w:style w:type="character" w:customStyle="1" w:styleId="BodyText1Char">
    <w:name w:val="Body Text 1 Char"/>
    <w:link w:val="BodyText1"/>
    <w:rsid w:val="00FA3D82"/>
    <w:rPr>
      <w:rFonts w:ascii="Arial" w:eastAsia="Times New Roman" w:hAnsi="Arial" w:cs="Arial"/>
      <w:b/>
      <w:iCs/>
      <w:color w:val="0070C0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FA3D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900"/>
    </w:pPr>
    <w:rPr>
      <w:rFonts w:ascii="Arial" w:eastAsia="Times New Roman" w:hAnsi="Arial"/>
      <w:bdr w:val="none" w:sz="0" w:space="0" w:color="auto"/>
    </w:rPr>
  </w:style>
  <w:style w:type="character" w:customStyle="1" w:styleId="Tekstpodstawowy2Znak">
    <w:name w:val="Tekst podstawowy 2 Znak"/>
    <w:link w:val="Tekstpodstawowy2"/>
    <w:rsid w:val="00FA3D82"/>
    <w:rPr>
      <w:rFonts w:ascii="Arial" w:eastAsia="Times New Roman" w:hAnsi="Arial"/>
      <w:sz w:val="24"/>
      <w:szCs w:val="24"/>
      <w:lang w:val="en-US" w:eastAsia="en-US"/>
    </w:rPr>
  </w:style>
  <w:style w:type="paragraph" w:styleId="Legenda">
    <w:name w:val="caption"/>
    <w:basedOn w:val="Normalny"/>
    <w:next w:val="Normalny"/>
    <w:qFormat/>
    <w:rsid w:val="00FA3D8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b/>
      <w:bCs/>
      <w:kern w:val="1"/>
      <w:bdr w:val="none" w:sz="0" w:space="0" w:color="auto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3D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sz w:val="22"/>
      <w:szCs w:val="22"/>
      <w:bdr w:val="none" w:sz="0" w:space="0" w:color="auto"/>
      <w:lang w:val="pl-PL"/>
    </w:rPr>
  </w:style>
  <w:style w:type="character" w:customStyle="1" w:styleId="TekstpodstawowyZnak">
    <w:name w:val="Tekst podstawowy Znak"/>
    <w:link w:val="Tekstpodstawowy"/>
    <w:uiPriority w:val="99"/>
    <w:semiHidden/>
    <w:rsid w:val="00FA3D82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A3D8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FA3D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">
    <w:name w:val="Nierozpoznana wzmianka"/>
    <w:uiPriority w:val="99"/>
    <w:semiHidden/>
    <w:unhideWhenUsed/>
    <w:rsid w:val="003B687C"/>
    <w:rPr>
      <w:color w:val="605E5C"/>
      <w:shd w:val="clear" w:color="auto" w:fill="E1DFDD"/>
    </w:rPr>
  </w:style>
  <w:style w:type="character" w:styleId="Numerstrony">
    <w:name w:val="page number"/>
    <w:uiPriority w:val="99"/>
    <w:semiHidden/>
    <w:unhideWhenUsed/>
    <w:rsid w:val="00380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7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yta.rogulska@upjp2.edu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F26A2-4FD6-4024-854F-5A9F0075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2288</Words>
  <Characters>13733</Characters>
  <Application>Microsoft Office Word</Application>
  <DocSecurity>4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15990</CharactersWithSpaces>
  <SharedDoc>false</SharedDoc>
  <HLinks>
    <vt:vector size="6" baseType="variant">
      <vt:variant>
        <vt:i4>4522033</vt:i4>
      </vt:variant>
      <vt:variant>
        <vt:i4>0</vt:i4>
      </vt:variant>
      <vt:variant>
        <vt:i4>0</vt:i4>
      </vt:variant>
      <vt:variant>
        <vt:i4>5</vt:i4>
      </vt:variant>
      <vt:variant>
        <vt:lpwstr>mailto:edyta.rogulska@upjp2.edu.pl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fundusze</dc:creator>
  <cp:keywords/>
  <cp:lastModifiedBy>Małgorzata Chudzio</cp:lastModifiedBy>
  <cp:revision>2</cp:revision>
  <dcterms:created xsi:type="dcterms:W3CDTF">2020-11-12T15:13:00Z</dcterms:created>
  <dcterms:modified xsi:type="dcterms:W3CDTF">2020-11-12T15:13:00Z</dcterms:modified>
</cp:coreProperties>
</file>